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B46B" w14:textId="20D8D321" w:rsidR="0098127F" w:rsidRPr="00571214" w:rsidRDefault="004338E7">
      <w:pPr>
        <w:pStyle w:val="Szvegtrzs"/>
        <w:spacing w:before="240" w:after="480" w:line="240" w:lineRule="auto"/>
        <w:jc w:val="center"/>
        <w:rPr>
          <w:rFonts w:ascii="Arial" w:hAnsi="Arial" w:cs="Arial"/>
          <w:b/>
          <w:bCs/>
        </w:rPr>
      </w:pPr>
      <w:r>
        <w:rPr>
          <w:rFonts w:ascii="Arial" w:hAnsi="Arial" w:cs="Arial"/>
          <w:b/>
          <w:bCs/>
        </w:rPr>
        <w:t>Mucsfa</w:t>
      </w:r>
      <w:r w:rsidR="00571214" w:rsidRPr="00571214">
        <w:rPr>
          <w:rFonts w:ascii="Arial" w:hAnsi="Arial" w:cs="Arial"/>
          <w:b/>
          <w:bCs/>
        </w:rPr>
        <w:t xml:space="preserve"> Község Önkormányzata Képviselő-testületének </w:t>
      </w:r>
      <w:r w:rsidR="00F74CD6">
        <w:rPr>
          <w:rFonts w:ascii="Arial" w:hAnsi="Arial" w:cs="Arial"/>
          <w:b/>
          <w:bCs/>
        </w:rPr>
        <w:t>…</w:t>
      </w:r>
      <w:r w:rsidR="00571214" w:rsidRPr="00571214">
        <w:rPr>
          <w:rFonts w:ascii="Arial" w:hAnsi="Arial" w:cs="Arial"/>
          <w:b/>
          <w:bCs/>
        </w:rPr>
        <w:t>/202</w:t>
      </w:r>
      <w:r w:rsidR="00F74CD6">
        <w:rPr>
          <w:rFonts w:ascii="Arial" w:hAnsi="Arial" w:cs="Arial"/>
          <w:b/>
          <w:bCs/>
        </w:rPr>
        <w:t>3</w:t>
      </w:r>
      <w:r w:rsidR="00571214" w:rsidRPr="00571214">
        <w:rPr>
          <w:rFonts w:ascii="Arial" w:hAnsi="Arial" w:cs="Arial"/>
          <w:b/>
          <w:bCs/>
        </w:rPr>
        <w:t>. (</w:t>
      </w:r>
      <w:r w:rsidR="00F74CD6">
        <w:rPr>
          <w:rFonts w:ascii="Arial" w:hAnsi="Arial" w:cs="Arial"/>
          <w:b/>
          <w:bCs/>
        </w:rPr>
        <w:t>..</w:t>
      </w:r>
      <w:r w:rsidR="00571214" w:rsidRPr="00571214">
        <w:rPr>
          <w:rFonts w:ascii="Arial" w:hAnsi="Arial" w:cs="Arial"/>
          <w:b/>
          <w:bCs/>
        </w:rPr>
        <w:t>.) önkormányzati rendelete</w:t>
      </w:r>
    </w:p>
    <w:p w14:paraId="7E893B51" w14:textId="77777777" w:rsidR="0098127F" w:rsidRPr="00571214" w:rsidRDefault="00571214">
      <w:pPr>
        <w:pStyle w:val="Szvegtrzs"/>
        <w:spacing w:before="240" w:after="480" w:line="240" w:lineRule="auto"/>
        <w:jc w:val="center"/>
        <w:rPr>
          <w:rFonts w:ascii="Arial" w:hAnsi="Arial" w:cs="Arial"/>
          <w:b/>
          <w:bCs/>
        </w:rPr>
      </w:pPr>
      <w:r w:rsidRPr="00571214">
        <w:rPr>
          <w:rFonts w:ascii="Arial" w:hAnsi="Arial" w:cs="Arial"/>
          <w:b/>
          <w:bCs/>
        </w:rPr>
        <w:t>az Önkormányzat 2022. évi költségvetéséről szóló 1/2022. (III.9.) önkormányzati rendeletének módosításáról</w:t>
      </w:r>
    </w:p>
    <w:p w14:paraId="71B59972" w14:textId="5CDEA250" w:rsidR="0098127F" w:rsidRPr="00571214" w:rsidRDefault="004338E7">
      <w:pPr>
        <w:pStyle w:val="Szvegtrzs"/>
        <w:spacing w:before="220" w:after="0" w:line="240" w:lineRule="auto"/>
        <w:jc w:val="both"/>
        <w:rPr>
          <w:rFonts w:ascii="Arial" w:hAnsi="Arial" w:cs="Arial"/>
        </w:rPr>
      </w:pPr>
      <w:r>
        <w:rPr>
          <w:rFonts w:ascii="Arial" w:hAnsi="Arial" w:cs="Arial"/>
        </w:rPr>
        <w:t>Mucsfa</w:t>
      </w:r>
      <w:r w:rsidR="00571214" w:rsidRPr="00571214">
        <w:rPr>
          <w:rFonts w:ascii="Arial" w:hAnsi="Arial" w:cs="Arial"/>
        </w:rPr>
        <w:t xml:space="preserve"> Község Önkormányzatának Képviselő-testületének az Alaptörvény 32. cikk (2) bekezdésében meghatározott eredeti jogalkotói hatáskörében, az Alaptörvény 32. cikk (1) bekezdés a) és f) pontjában meghatározott feladatkörében eljárva, az államháztartásról szóló 2011. évi CXCV. törvény 6/C. § (1) bekezdés felhatalmazása alapján, valamint Magyarország helyi önkormányzatairól szóló 2011. évi CLXXXIX. törvény 111. § (2) bekezdésére tekintettel - a következőket rendeli el:</w:t>
      </w:r>
    </w:p>
    <w:p w14:paraId="5ECC908A" w14:textId="77777777" w:rsidR="0098127F" w:rsidRPr="00571214" w:rsidRDefault="00571214">
      <w:pPr>
        <w:pStyle w:val="Szvegtrzs"/>
        <w:spacing w:before="240" w:after="240" w:line="240" w:lineRule="auto"/>
        <w:jc w:val="center"/>
        <w:rPr>
          <w:rFonts w:ascii="Arial" w:hAnsi="Arial" w:cs="Arial"/>
          <w:b/>
          <w:bCs/>
        </w:rPr>
      </w:pPr>
      <w:r w:rsidRPr="00571214">
        <w:rPr>
          <w:rFonts w:ascii="Arial" w:hAnsi="Arial" w:cs="Arial"/>
          <w:b/>
          <w:bCs/>
        </w:rPr>
        <w:t>1. §</w:t>
      </w:r>
    </w:p>
    <w:p w14:paraId="68D1EE26" w14:textId="77777777" w:rsidR="0098127F" w:rsidRPr="00571214" w:rsidRDefault="00571214">
      <w:pPr>
        <w:pStyle w:val="Szvegtrzs"/>
        <w:spacing w:before="240" w:after="0" w:line="240" w:lineRule="auto"/>
        <w:jc w:val="both"/>
        <w:rPr>
          <w:rFonts w:ascii="Arial" w:hAnsi="Arial" w:cs="Arial"/>
        </w:rPr>
      </w:pPr>
      <w:r w:rsidRPr="00571214">
        <w:rPr>
          <w:rFonts w:ascii="Arial" w:hAnsi="Arial" w:cs="Arial"/>
        </w:rPr>
        <w:t>(1) Az Önkormányzat 2022. évi költségvetéséről szóló 1/2022. (III. 9.) önkormányzati rendelet 2. § (1) bekezdés a) és b) pontja helyébe a következő rendelkezések lépnek:</w:t>
      </w:r>
    </w:p>
    <w:p w14:paraId="58AA16D9" w14:textId="48E7A505" w:rsidR="0098127F" w:rsidRPr="00571214" w:rsidRDefault="00571214">
      <w:pPr>
        <w:pStyle w:val="Szvegtrzs"/>
        <w:spacing w:before="240" w:after="0" w:line="240" w:lineRule="auto"/>
        <w:jc w:val="both"/>
        <w:rPr>
          <w:rFonts w:ascii="Arial" w:hAnsi="Arial" w:cs="Arial"/>
        </w:rPr>
      </w:pPr>
      <w:r w:rsidRPr="00571214">
        <w:rPr>
          <w:rFonts w:ascii="Arial" w:hAnsi="Arial" w:cs="Arial"/>
        </w:rPr>
        <w:t>[</w:t>
      </w:r>
      <w:r w:rsidR="004338E7">
        <w:rPr>
          <w:rFonts w:ascii="Arial" w:hAnsi="Arial" w:cs="Arial"/>
        </w:rPr>
        <w:t>Mucsfa</w:t>
      </w:r>
      <w:r w:rsidRPr="00571214">
        <w:rPr>
          <w:rFonts w:ascii="Arial" w:hAnsi="Arial" w:cs="Arial"/>
        </w:rPr>
        <w:t xml:space="preserve"> Község Önkormányzata Képviselő-testülete (a továbbiakban: Képviselő-testület) az Önkormányzat 2022. évi költségvetési]</w:t>
      </w:r>
    </w:p>
    <w:p w14:paraId="103B6404" w14:textId="06679974" w:rsidR="0098127F" w:rsidRPr="00571214" w:rsidRDefault="00571214">
      <w:pPr>
        <w:pStyle w:val="Szvegtrzs"/>
        <w:spacing w:after="0" w:line="240" w:lineRule="auto"/>
        <w:ind w:left="580" w:hanging="560"/>
        <w:jc w:val="both"/>
        <w:rPr>
          <w:rFonts w:ascii="Arial" w:hAnsi="Arial" w:cs="Arial"/>
        </w:rPr>
      </w:pPr>
      <w:r w:rsidRPr="00571214">
        <w:rPr>
          <w:rFonts w:ascii="Arial" w:hAnsi="Arial" w:cs="Arial"/>
        </w:rPr>
        <w:t>„a)</w:t>
      </w:r>
      <w:r w:rsidRPr="00571214">
        <w:rPr>
          <w:rFonts w:ascii="Arial" w:hAnsi="Arial" w:cs="Arial"/>
        </w:rPr>
        <w:tab/>
        <w:t xml:space="preserve">Bevételi főösszegét </w:t>
      </w:r>
      <w:r w:rsidR="00F74CD6">
        <w:rPr>
          <w:rFonts w:ascii="Arial" w:hAnsi="Arial" w:cs="Arial"/>
        </w:rPr>
        <w:t>5</w:t>
      </w:r>
      <w:r w:rsidR="004338E7">
        <w:rPr>
          <w:rFonts w:ascii="Arial" w:hAnsi="Arial" w:cs="Arial"/>
        </w:rPr>
        <w:t>8 237 013</w:t>
      </w:r>
      <w:r w:rsidR="00F74CD6">
        <w:rPr>
          <w:rFonts w:ascii="Arial" w:hAnsi="Arial" w:cs="Arial"/>
        </w:rPr>
        <w:t xml:space="preserve"> </w:t>
      </w:r>
      <w:r w:rsidRPr="00571214">
        <w:rPr>
          <w:rFonts w:ascii="Arial" w:hAnsi="Arial" w:cs="Arial"/>
        </w:rPr>
        <w:t>forintban,</w:t>
      </w:r>
    </w:p>
    <w:p w14:paraId="5178B77B" w14:textId="195EA462" w:rsidR="0098127F" w:rsidRPr="00571214" w:rsidRDefault="00571214">
      <w:pPr>
        <w:pStyle w:val="Szvegtrzs"/>
        <w:spacing w:after="240" w:line="240" w:lineRule="auto"/>
        <w:ind w:left="580" w:hanging="560"/>
        <w:jc w:val="both"/>
        <w:rPr>
          <w:rFonts w:ascii="Arial" w:hAnsi="Arial" w:cs="Arial"/>
        </w:rPr>
      </w:pPr>
      <w:r w:rsidRPr="00571214">
        <w:rPr>
          <w:rFonts w:ascii="Arial" w:hAnsi="Arial" w:cs="Arial"/>
        </w:rPr>
        <w:t>b)</w:t>
      </w:r>
      <w:r w:rsidRPr="00571214">
        <w:rPr>
          <w:rFonts w:ascii="Arial" w:hAnsi="Arial" w:cs="Arial"/>
        </w:rPr>
        <w:tab/>
        <w:t xml:space="preserve">Kiadási főösszegét </w:t>
      </w:r>
      <w:r w:rsidR="004338E7">
        <w:rPr>
          <w:rFonts w:ascii="Arial" w:hAnsi="Arial" w:cs="Arial"/>
        </w:rPr>
        <w:t>58 237</w:t>
      </w:r>
      <w:r w:rsidR="004338E7">
        <w:rPr>
          <w:rFonts w:ascii="Arial" w:hAnsi="Arial" w:cs="Arial"/>
        </w:rPr>
        <w:t> </w:t>
      </w:r>
      <w:r w:rsidR="004338E7">
        <w:rPr>
          <w:rFonts w:ascii="Arial" w:hAnsi="Arial" w:cs="Arial"/>
        </w:rPr>
        <w:t xml:space="preserve">013 </w:t>
      </w:r>
      <w:r w:rsidRPr="00571214">
        <w:rPr>
          <w:rFonts w:ascii="Arial" w:hAnsi="Arial" w:cs="Arial"/>
        </w:rPr>
        <w:t>forintban,”</w:t>
      </w:r>
    </w:p>
    <w:p w14:paraId="1F23D535" w14:textId="77777777" w:rsidR="0098127F" w:rsidRPr="00571214" w:rsidRDefault="00571214">
      <w:pPr>
        <w:pStyle w:val="Szvegtrzs"/>
        <w:spacing w:before="240" w:after="0" w:line="240" w:lineRule="auto"/>
        <w:jc w:val="both"/>
        <w:rPr>
          <w:rFonts w:ascii="Arial" w:hAnsi="Arial" w:cs="Arial"/>
        </w:rPr>
      </w:pPr>
      <w:r w:rsidRPr="00571214">
        <w:rPr>
          <w:rFonts w:ascii="Arial" w:hAnsi="Arial" w:cs="Arial"/>
        </w:rPr>
        <w:t>(2) Az Önkormányzat 2022. évi költségvetéséről szóló 1/2022. (III. 9.) önkormányzati rendelet 2. § (2) bekezdése helyébe a következő rendelkezés lép:</w:t>
      </w:r>
    </w:p>
    <w:p w14:paraId="3CB71ED5" w14:textId="4AEF24B0" w:rsidR="0098127F" w:rsidRPr="00571214" w:rsidRDefault="00571214">
      <w:pPr>
        <w:pStyle w:val="Szvegtrzs"/>
        <w:spacing w:before="240" w:after="240" w:line="240" w:lineRule="auto"/>
        <w:jc w:val="both"/>
        <w:rPr>
          <w:rFonts w:ascii="Arial" w:hAnsi="Arial" w:cs="Arial"/>
        </w:rPr>
      </w:pPr>
      <w:r w:rsidRPr="00571214">
        <w:rPr>
          <w:rFonts w:ascii="Arial" w:hAnsi="Arial" w:cs="Arial"/>
        </w:rPr>
        <w:t xml:space="preserve">„(2) A költségvetési általános tartalékát a Képviselő-testület </w:t>
      </w:r>
      <w:r w:rsidR="004338E7">
        <w:rPr>
          <w:rFonts w:ascii="Arial" w:hAnsi="Arial" w:cs="Arial"/>
        </w:rPr>
        <w:t>8</w:t>
      </w:r>
      <w:r w:rsidRPr="00571214">
        <w:rPr>
          <w:rFonts w:ascii="Arial" w:hAnsi="Arial" w:cs="Arial"/>
        </w:rPr>
        <w:t xml:space="preserve"> </w:t>
      </w:r>
      <w:r w:rsidR="004338E7">
        <w:rPr>
          <w:rFonts w:ascii="Arial" w:hAnsi="Arial" w:cs="Arial"/>
        </w:rPr>
        <w:t>717</w:t>
      </w:r>
      <w:r w:rsidRPr="00571214">
        <w:rPr>
          <w:rFonts w:ascii="Arial" w:hAnsi="Arial" w:cs="Arial"/>
        </w:rPr>
        <w:t xml:space="preserve"> </w:t>
      </w:r>
      <w:r w:rsidR="004338E7">
        <w:rPr>
          <w:rFonts w:ascii="Arial" w:hAnsi="Arial" w:cs="Arial"/>
        </w:rPr>
        <w:t>044</w:t>
      </w:r>
      <w:r w:rsidRPr="00571214">
        <w:rPr>
          <w:rFonts w:ascii="Arial" w:hAnsi="Arial" w:cs="Arial"/>
        </w:rPr>
        <w:t xml:space="preserve"> forintban állapítja meg.”</w:t>
      </w:r>
    </w:p>
    <w:p w14:paraId="58269D48" w14:textId="77777777" w:rsidR="0098127F" w:rsidRPr="00571214" w:rsidRDefault="00571214">
      <w:pPr>
        <w:pStyle w:val="Szvegtrzs"/>
        <w:spacing w:before="240" w:after="240" w:line="240" w:lineRule="auto"/>
        <w:jc w:val="center"/>
        <w:rPr>
          <w:rFonts w:ascii="Arial" w:hAnsi="Arial" w:cs="Arial"/>
          <w:b/>
          <w:bCs/>
        </w:rPr>
      </w:pPr>
      <w:r w:rsidRPr="00571214">
        <w:rPr>
          <w:rFonts w:ascii="Arial" w:hAnsi="Arial" w:cs="Arial"/>
          <w:b/>
          <w:bCs/>
        </w:rPr>
        <w:t>2. §</w:t>
      </w:r>
    </w:p>
    <w:p w14:paraId="5038642E" w14:textId="14524B04" w:rsidR="0098127F" w:rsidRPr="00571214" w:rsidRDefault="00571214">
      <w:pPr>
        <w:pStyle w:val="Szvegtrzs"/>
        <w:spacing w:before="240" w:after="0" w:line="240" w:lineRule="auto"/>
        <w:jc w:val="both"/>
        <w:rPr>
          <w:rFonts w:ascii="Arial" w:hAnsi="Arial" w:cs="Arial"/>
        </w:rPr>
      </w:pPr>
      <w:r w:rsidRPr="00571214">
        <w:rPr>
          <w:rFonts w:ascii="Arial" w:hAnsi="Arial" w:cs="Arial"/>
        </w:rPr>
        <w:t>(</w:t>
      </w:r>
      <w:r w:rsidR="00F74CD6">
        <w:rPr>
          <w:rFonts w:ascii="Arial" w:hAnsi="Arial" w:cs="Arial"/>
        </w:rPr>
        <w:t>1</w:t>
      </w:r>
      <w:r w:rsidRPr="00571214">
        <w:rPr>
          <w:rFonts w:ascii="Arial" w:hAnsi="Arial" w:cs="Arial"/>
        </w:rPr>
        <w:t xml:space="preserve">) Az Önkormányzat 2022. évi költségvetéséről szóló 1/2022. (III. 9.) önkormányzati rendelet 4. melléklete helyébe a </w:t>
      </w:r>
      <w:r w:rsidR="00F74CD6">
        <w:rPr>
          <w:rFonts w:ascii="Arial" w:hAnsi="Arial" w:cs="Arial"/>
        </w:rPr>
        <w:t>1</w:t>
      </w:r>
      <w:r w:rsidRPr="00571214">
        <w:rPr>
          <w:rFonts w:ascii="Arial" w:hAnsi="Arial" w:cs="Arial"/>
        </w:rPr>
        <w:t>. melléklet lép.</w:t>
      </w:r>
    </w:p>
    <w:p w14:paraId="1E680DFB" w14:textId="170ECFAF" w:rsidR="0098127F" w:rsidRPr="00571214" w:rsidRDefault="00571214">
      <w:pPr>
        <w:pStyle w:val="Szvegtrzs"/>
        <w:spacing w:before="240" w:after="0" w:line="240" w:lineRule="auto"/>
        <w:jc w:val="both"/>
        <w:rPr>
          <w:rFonts w:ascii="Arial" w:hAnsi="Arial" w:cs="Arial"/>
        </w:rPr>
      </w:pPr>
      <w:r w:rsidRPr="00571214">
        <w:rPr>
          <w:rFonts w:ascii="Arial" w:hAnsi="Arial" w:cs="Arial"/>
        </w:rPr>
        <w:t>(</w:t>
      </w:r>
      <w:r w:rsidR="00F74CD6">
        <w:rPr>
          <w:rFonts w:ascii="Arial" w:hAnsi="Arial" w:cs="Arial"/>
        </w:rPr>
        <w:t>2</w:t>
      </w:r>
      <w:r w:rsidRPr="00571214">
        <w:rPr>
          <w:rFonts w:ascii="Arial" w:hAnsi="Arial" w:cs="Arial"/>
        </w:rPr>
        <w:t xml:space="preserve">) Az Önkormányzat 2022. évi költségvetéséről szóló 1/2022. (III. 9.) önkormányzati rendelet 5. melléklete helyébe a </w:t>
      </w:r>
      <w:r w:rsidR="00F74CD6">
        <w:rPr>
          <w:rFonts w:ascii="Arial" w:hAnsi="Arial" w:cs="Arial"/>
        </w:rPr>
        <w:t>2</w:t>
      </w:r>
      <w:r w:rsidRPr="00571214">
        <w:rPr>
          <w:rFonts w:ascii="Arial" w:hAnsi="Arial" w:cs="Arial"/>
        </w:rPr>
        <w:t>. melléklet lép.</w:t>
      </w:r>
    </w:p>
    <w:p w14:paraId="59BBA3FC" w14:textId="77777777" w:rsidR="0098127F" w:rsidRPr="00571214" w:rsidRDefault="00571214">
      <w:pPr>
        <w:pStyle w:val="Szvegtrzs"/>
        <w:spacing w:before="240" w:after="240" w:line="240" w:lineRule="auto"/>
        <w:jc w:val="center"/>
        <w:rPr>
          <w:rFonts w:ascii="Arial" w:hAnsi="Arial" w:cs="Arial"/>
          <w:b/>
          <w:bCs/>
        </w:rPr>
      </w:pPr>
      <w:r w:rsidRPr="00571214">
        <w:rPr>
          <w:rFonts w:ascii="Arial" w:hAnsi="Arial" w:cs="Arial"/>
          <w:b/>
          <w:bCs/>
        </w:rPr>
        <w:t>3. §</w:t>
      </w:r>
    </w:p>
    <w:p w14:paraId="0E8EDD4E" w14:textId="77777777" w:rsidR="0098127F" w:rsidRPr="00571214" w:rsidRDefault="00571214">
      <w:pPr>
        <w:pStyle w:val="Szvegtrzs"/>
        <w:spacing w:after="0" w:line="240" w:lineRule="auto"/>
        <w:jc w:val="both"/>
        <w:rPr>
          <w:rFonts w:ascii="Arial" w:hAnsi="Arial" w:cs="Arial"/>
        </w:rPr>
      </w:pPr>
      <w:r w:rsidRPr="00571214">
        <w:rPr>
          <w:rFonts w:ascii="Arial" w:hAnsi="Arial" w:cs="Arial"/>
        </w:rPr>
        <w:t>A rendelet kihirdetéséről a jegyző gondoskodik.</w:t>
      </w:r>
    </w:p>
    <w:p w14:paraId="19CCBC40" w14:textId="77777777" w:rsidR="0098127F" w:rsidRPr="00571214" w:rsidRDefault="00571214">
      <w:pPr>
        <w:pStyle w:val="Szvegtrzs"/>
        <w:spacing w:before="240" w:after="240" w:line="240" w:lineRule="auto"/>
        <w:jc w:val="center"/>
        <w:rPr>
          <w:rFonts w:ascii="Arial" w:hAnsi="Arial" w:cs="Arial"/>
          <w:b/>
          <w:bCs/>
        </w:rPr>
      </w:pPr>
      <w:r w:rsidRPr="00571214">
        <w:rPr>
          <w:rFonts w:ascii="Arial" w:hAnsi="Arial" w:cs="Arial"/>
          <w:b/>
          <w:bCs/>
        </w:rPr>
        <w:t>4. §</w:t>
      </w:r>
    </w:p>
    <w:p w14:paraId="7F4A0C99" w14:textId="77777777" w:rsidR="00571214" w:rsidRDefault="00571214">
      <w:pPr>
        <w:pStyle w:val="Szvegtrzs"/>
        <w:spacing w:after="0" w:line="240" w:lineRule="auto"/>
        <w:jc w:val="both"/>
        <w:rPr>
          <w:rFonts w:ascii="Arial" w:hAnsi="Arial" w:cs="Arial"/>
        </w:rPr>
      </w:pPr>
      <w:r w:rsidRPr="00571214">
        <w:rPr>
          <w:rFonts w:ascii="Arial" w:hAnsi="Arial" w:cs="Arial"/>
        </w:rPr>
        <w:t>Ez a rendelet a kihirdetését követő napon lép hatályba, és a kihirdetését követő második napon hatályát veszti.</w:t>
      </w:r>
    </w:p>
    <w:p w14:paraId="5C42F751" w14:textId="77777777" w:rsidR="00571214" w:rsidRDefault="00571214">
      <w:pPr>
        <w:pStyle w:val="Szvegtrzs"/>
        <w:spacing w:after="0" w:line="240" w:lineRule="auto"/>
        <w:jc w:val="both"/>
        <w:rPr>
          <w:rFonts w:ascii="Arial" w:hAnsi="Arial" w:cs="Arial"/>
        </w:rPr>
      </w:pPr>
    </w:p>
    <w:p w14:paraId="115F625E" w14:textId="2BE2B6AC" w:rsidR="00571214" w:rsidRPr="00056EE7" w:rsidRDefault="004338E7" w:rsidP="00571214">
      <w:pPr>
        <w:rPr>
          <w:rFonts w:ascii="Arial" w:hAnsi="Arial" w:cs="Arial"/>
          <w:b/>
        </w:rPr>
      </w:pPr>
      <w:r>
        <w:rPr>
          <w:rFonts w:ascii="Arial" w:hAnsi="Arial" w:cs="Arial"/>
          <w:b/>
        </w:rPr>
        <w:t>Mucsfa</w:t>
      </w:r>
      <w:r w:rsidR="00571214" w:rsidRPr="00056EE7">
        <w:rPr>
          <w:rFonts w:ascii="Arial" w:hAnsi="Arial" w:cs="Arial"/>
          <w:b/>
        </w:rPr>
        <w:t>, 202</w:t>
      </w:r>
      <w:r w:rsidR="00F74CD6">
        <w:rPr>
          <w:rFonts w:ascii="Arial" w:hAnsi="Arial" w:cs="Arial"/>
          <w:b/>
        </w:rPr>
        <w:t>3</w:t>
      </w:r>
      <w:r w:rsidR="00571214" w:rsidRPr="00056EE7">
        <w:rPr>
          <w:rFonts w:ascii="Arial" w:hAnsi="Arial" w:cs="Arial"/>
          <w:b/>
        </w:rPr>
        <w:t xml:space="preserve">. </w:t>
      </w:r>
      <w:r w:rsidR="00F74CD6">
        <w:rPr>
          <w:rFonts w:ascii="Arial" w:hAnsi="Arial" w:cs="Arial"/>
          <w:b/>
        </w:rPr>
        <w:t>május</w:t>
      </w:r>
      <w:r w:rsidR="00571214" w:rsidRPr="00056EE7">
        <w:rPr>
          <w:rFonts w:ascii="Arial" w:hAnsi="Arial" w:cs="Arial"/>
          <w:b/>
        </w:rPr>
        <w:t xml:space="preserve"> </w:t>
      </w:r>
      <w:r>
        <w:rPr>
          <w:rFonts w:ascii="Arial" w:hAnsi="Arial" w:cs="Arial"/>
          <w:b/>
        </w:rPr>
        <w:t>26</w:t>
      </w:r>
      <w:r w:rsidR="00571214" w:rsidRPr="00056EE7">
        <w:rPr>
          <w:rFonts w:ascii="Arial" w:hAnsi="Arial" w:cs="Arial"/>
          <w:b/>
        </w:rPr>
        <w:t>.</w:t>
      </w:r>
    </w:p>
    <w:p w14:paraId="134D7A55" w14:textId="77777777" w:rsidR="00571214" w:rsidRPr="00056EE7" w:rsidRDefault="00571214" w:rsidP="00571214">
      <w:pPr>
        <w:rPr>
          <w:rFonts w:ascii="Arial" w:hAnsi="Arial" w:cs="Arial"/>
          <w:b/>
        </w:rPr>
      </w:pPr>
    </w:p>
    <w:p w14:paraId="1E5ABB9D" w14:textId="77777777" w:rsidR="00571214" w:rsidRPr="00056EE7" w:rsidRDefault="00571214" w:rsidP="00571214">
      <w:pPr>
        <w:rPr>
          <w:rFonts w:ascii="Arial" w:hAnsi="Arial" w:cs="Arial"/>
        </w:rPr>
      </w:pPr>
      <w:r w:rsidRPr="00056EE7">
        <w:rPr>
          <w:rFonts w:ascii="Arial" w:hAnsi="Arial" w:cs="Arial"/>
        </w:rPr>
        <w:t xml:space="preserve"> </w:t>
      </w:r>
    </w:p>
    <w:p w14:paraId="19DC3A5F" w14:textId="2CA7C6E7" w:rsidR="00571214" w:rsidRDefault="00571214" w:rsidP="00571214">
      <w:pPr>
        <w:rPr>
          <w:rFonts w:ascii="Arial" w:hAnsi="Arial" w:cs="Arial"/>
        </w:rPr>
      </w:pPr>
    </w:p>
    <w:p w14:paraId="3B8655CC" w14:textId="2B9650B2" w:rsidR="00571214" w:rsidRDefault="00571214" w:rsidP="00571214">
      <w:pPr>
        <w:rPr>
          <w:rFonts w:ascii="Arial" w:hAnsi="Arial" w:cs="Arial"/>
        </w:rPr>
      </w:pPr>
    </w:p>
    <w:p w14:paraId="40A2917C" w14:textId="77777777" w:rsidR="00571214" w:rsidRPr="00056EE7" w:rsidRDefault="00571214" w:rsidP="00571214">
      <w:pPr>
        <w:rPr>
          <w:rFonts w:ascii="Arial" w:hAnsi="Arial" w:cs="Arial"/>
        </w:rPr>
      </w:pPr>
    </w:p>
    <w:p w14:paraId="30B81B2A" w14:textId="2A52E29B" w:rsidR="00571214" w:rsidRPr="00056EE7" w:rsidRDefault="00571214" w:rsidP="00571214">
      <w:pPr>
        <w:tabs>
          <w:tab w:val="center" w:pos="2268"/>
          <w:tab w:val="center" w:pos="6804"/>
        </w:tabs>
        <w:rPr>
          <w:rFonts w:ascii="Arial" w:hAnsi="Arial" w:cs="Arial"/>
          <w:b/>
        </w:rPr>
      </w:pPr>
      <w:r w:rsidRPr="00056EE7">
        <w:rPr>
          <w:rFonts w:ascii="Arial" w:hAnsi="Arial" w:cs="Arial"/>
          <w:b/>
        </w:rPr>
        <w:tab/>
      </w:r>
      <w:r w:rsidR="004338E7">
        <w:rPr>
          <w:rFonts w:ascii="Arial" w:hAnsi="Arial" w:cs="Arial"/>
          <w:b/>
        </w:rPr>
        <w:t>Katona Csaba</w:t>
      </w:r>
      <w:r w:rsidRPr="00056EE7">
        <w:rPr>
          <w:rFonts w:ascii="Arial" w:hAnsi="Arial" w:cs="Arial"/>
          <w:b/>
        </w:rPr>
        <w:tab/>
        <w:t>dr. Dobai Sándor</w:t>
      </w:r>
    </w:p>
    <w:p w14:paraId="21F6ED21" w14:textId="77777777" w:rsidR="00571214" w:rsidRPr="00056EE7" w:rsidRDefault="00571214" w:rsidP="00571214">
      <w:pPr>
        <w:tabs>
          <w:tab w:val="center" w:pos="2268"/>
          <w:tab w:val="center" w:pos="6804"/>
        </w:tabs>
        <w:rPr>
          <w:rFonts w:ascii="Arial" w:hAnsi="Arial" w:cs="Arial"/>
          <w:b/>
        </w:rPr>
      </w:pPr>
      <w:r w:rsidRPr="00056EE7">
        <w:rPr>
          <w:rFonts w:ascii="Arial" w:hAnsi="Arial" w:cs="Arial"/>
          <w:b/>
        </w:rPr>
        <w:tab/>
        <w:t>polgármester</w:t>
      </w:r>
      <w:r w:rsidRPr="00056EE7">
        <w:rPr>
          <w:rFonts w:ascii="Arial" w:hAnsi="Arial" w:cs="Arial"/>
          <w:b/>
        </w:rPr>
        <w:tab/>
        <w:t>jegyző</w:t>
      </w:r>
    </w:p>
    <w:p w14:paraId="18F3E0C9" w14:textId="77777777" w:rsidR="00571214" w:rsidRPr="00056EE7" w:rsidRDefault="00571214" w:rsidP="00571214">
      <w:pPr>
        <w:tabs>
          <w:tab w:val="center" w:pos="2268"/>
          <w:tab w:val="center" w:pos="6804"/>
        </w:tabs>
        <w:rPr>
          <w:rFonts w:ascii="Arial" w:hAnsi="Arial" w:cs="Arial"/>
          <w:b/>
        </w:rPr>
      </w:pPr>
    </w:p>
    <w:p w14:paraId="5F0331AB" w14:textId="77777777" w:rsidR="00571214" w:rsidRPr="00056EE7" w:rsidRDefault="00571214" w:rsidP="00571214">
      <w:pPr>
        <w:tabs>
          <w:tab w:val="center" w:pos="2268"/>
          <w:tab w:val="center" w:pos="6804"/>
        </w:tabs>
        <w:rPr>
          <w:rFonts w:ascii="Arial" w:hAnsi="Arial" w:cs="Arial"/>
          <w:b/>
        </w:rPr>
      </w:pPr>
      <w:r w:rsidRPr="00056EE7">
        <w:rPr>
          <w:rFonts w:ascii="Arial" w:hAnsi="Arial" w:cs="Arial"/>
          <w:b/>
        </w:rPr>
        <w:t xml:space="preserve"> </w:t>
      </w:r>
    </w:p>
    <w:p w14:paraId="1895653C" w14:textId="77777777" w:rsidR="00571214" w:rsidRPr="00056EE7" w:rsidRDefault="00571214" w:rsidP="00571214">
      <w:pPr>
        <w:tabs>
          <w:tab w:val="center" w:pos="2268"/>
          <w:tab w:val="center" w:pos="6804"/>
        </w:tabs>
        <w:rPr>
          <w:rFonts w:ascii="Arial" w:hAnsi="Arial" w:cs="Arial"/>
          <w:b/>
        </w:rPr>
      </w:pPr>
    </w:p>
    <w:p w14:paraId="365968CB" w14:textId="77777777" w:rsidR="00571214" w:rsidRPr="00056EE7" w:rsidRDefault="00571214" w:rsidP="00571214">
      <w:pPr>
        <w:tabs>
          <w:tab w:val="center" w:pos="2268"/>
          <w:tab w:val="center" w:pos="6804"/>
        </w:tabs>
        <w:rPr>
          <w:rFonts w:ascii="Arial" w:hAnsi="Arial" w:cs="Arial"/>
          <w:b/>
        </w:rPr>
      </w:pPr>
      <w:r w:rsidRPr="00056EE7">
        <w:rPr>
          <w:rFonts w:ascii="Arial" w:hAnsi="Arial" w:cs="Arial"/>
          <w:b/>
        </w:rPr>
        <w:t>Záradék:</w:t>
      </w:r>
    </w:p>
    <w:p w14:paraId="1F15FDDA" w14:textId="376FBD38" w:rsidR="00571214" w:rsidRPr="00056EE7" w:rsidRDefault="00571214" w:rsidP="00571214">
      <w:pPr>
        <w:tabs>
          <w:tab w:val="center" w:pos="2268"/>
          <w:tab w:val="center" w:pos="6804"/>
        </w:tabs>
        <w:rPr>
          <w:rFonts w:ascii="Arial" w:hAnsi="Arial" w:cs="Arial"/>
        </w:rPr>
      </w:pPr>
      <w:r w:rsidRPr="00056EE7">
        <w:rPr>
          <w:rFonts w:ascii="Arial" w:hAnsi="Arial" w:cs="Arial"/>
        </w:rPr>
        <w:t>A rendelet 202</w:t>
      </w:r>
      <w:r w:rsidR="00F74CD6">
        <w:rPr>
          <w:rFonts w:ascii="Arial" w:hAnsi="Arial" w:cs="Arial"/>
        </w:rPr>
        <w:t>3</w:t>
      </w:r>
      <w:r w:rsidRPr="00056EE7">
        <w:rPr>
          <w:rFonts w:ascii="Arial" w:hAnsi="Arial" w:cs="Arial"/>
        </w:rPr>
        <w:t xml:space="preserve">. </w:t>
      </w:r>
      <w:r w:rsidR="00F74CD6">
        <w:rPr>
          <w:rFonts w:ascii="Arial" w:hAnsi="Arial" w:cs="Arial"/>
        </w:rPr>
        <w:t>május</w:t>
      </w:r>
      <w:r w:rsidRPr="00056EE7">
        <w:rPr>
          <w:rFonts w:ascii="Arial" w:hAnsi="Arial" w:cs="Arial"/>
        </w:rPr>
        <w:t xml:space="preserve"> </w:t>
      </w:r>
      <w:r w:rsidR="004338E7">
        <w:rPr>
          <w:rFonts w:ascii="Arial" w:hAnsi="Arial" w:cs="Arial"/>
        </w:rPr>
        <w:t>31</w:t>
      </w:r>
      <w:r w:rsidRPr="00056EE7">
        <w:rPr>
          <w:rFonts w:ascii="Arial" w:hAnsi="Arial" w:cs="Arial"/>
        </w:rPr>
        <w:t xml:space="preserve">. napján kihirdetésre került. </w:t>
      </w:r>
    </w:p>
    <w:p w14:paraId="29B86053" w14:textId="77777777" w:rsidR="00571214" w:rsidRPr="00056EE7" w:rsidRDefault="00571214" w:rsidP="00571214">
      <w:pPr>
        <w:tabs>
          <w:tab w:val="center" w:pos="2268"/>
          <w:tab w:val="center" w:pos="6804"/>
        </w:tabs>
        <w:rPr>
          <w:rFonts w:ascii="Arial" w:hAnsi="Arial" w:cs="Arial"/>
        </w:rPr>
      </w:pPr>
      <w:r w:rsidRPr="00056EE7">
        <w:rPr>
          <w:rFonts w:ascii="Arial" w:hAnsi="Arial" w:cs="Arial"/>
        </w:rPr>
        <w:tab/>
      </w:r>
    </w:p>
    <w:p w14:paraId="2154189C" w14:textId="77777777" w:rsidR="00571214" w:rsidRPr="00056EE7" w:rsidRDefault="00571214" w:rsidP="00571214">
      <w:pPr>
        <w:tabs>
          <w:tab w:val="center" w:pos="2268"/>
          <w:tab w:val="center" w:pos="6804"/>
        </w:tabs>
        <w:rPr>
          <w:rFonts w:ascii="Arial" w:hAnsi="Arial" w:cs="Arial"/>
        </w:rPr>
      </w:pPr>
    </w:p>
    <w:p w14:paraId="3240E4F3" w14:textId="77777777" w:rsidR="00571214" w:rsidRPr="00056EE7" w:rsidRDefault="00571214" w:rsidP="00571214">
      <w:pPr>
        <w:tabs>
          <w:tab w:val="center" w:pos="2268"/>
          <w:tab w:val="center" w:pos="6804"/>
        </w:tabs>
        <w:rPr>
          <w:rFonts w:ascii="Arial" w:hAnsi="Arial" w:cs="Arial"/>
          <w:b/>
        </w:rPr>
      </w:pPr>
      <w:r w:rsidRPr="00056EE7">
        <w:rPr>
          <w:rFonts w:ascii="Arial" w:hAnsi="Arial" w:cs="Arial"/>
          <w:b/>
        </w:rPr>
        <w:tab/>
      </w:r>
      <w:r w:rsidRPr="00056EE7">
        <w:rPr>
          <w:rFonts w:ascii="Arial" w:hAnsi="Arial" w:cs="Arial"/>
          <w:b/>
        </w:rPr>
        <w:tab/>
        <w:t>dr. Dobai Sándor</w:t>
      </w:r>
    </w:p>
    <w:p w14:paraId="7E9C14AB" w14:textId="77777777" w:rsidR="00571214" w:rsidRPr="00056EE7" w:rsidRDefault="00571214" w:rsidP="00571214">
      <w:pPr>
        <w:tabs>
          <w:tab w:val="center" w:pos="2268"/>
          <w:tab w:val="center" w:pos="6804"/>
        </w:tabs>
        <w:rPr>
          <w:rFonts w:ascii="Arial" w:hAnsi="Arial" w:cs="Arial"/>
          <w:b/>
        </w:rPr>
      </w:pPr>
      <w:r w:rsidRPr="00056EE7">
        <w:rPr>
          <w:rFonts w:ascii="Arial" w:hAnsi="Arial" w:cs="Arial"/>
          <w:b/>
        </w:rPr>
        <w:tab/>
      </w:r>
      <w:r w:rsidRPr="00056EE7">
        <w:rPr>
          <w:rFonts w:ascii="Arial" w:hAnsi="Arial" w:cs="Arial"/>
          <w:b/>
        </w:rPr>
        <w:tab/>
        <w:t>jegyző</w:t>
      </w:r>
    </w:p>
    <w:p w14:paraId="44D1CE85" w14:textId="506BE86A" w:rsidR="00571214" w:rsidRDefault="00571214" w:rsidP="00571214">
      <w:pPr>
        <w:pStyle w:val="Szvegtrzs"/>
        <w:spacing w:after="0" w:line="240" w:lineRule="auto"/>
        <w:jc w:val="both"/>
      </w:pPr>
    </w:p>
    <w:sectPr w:rsidR="00571214">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E921D" w14:textId="77777777" w:rsidR="00173CCE" w:rsidRDefault="00571214">
      <w:r>
        <w:separator/>
      </w:r>
    </w:p>
  </w:endnote>
  <w:endnote w:type="continuationSeparator" w:id="0">
    <w:p w14:paraId="15723FC6" w14:textId="77777777" w:rsidR="00173CCE" w:rsidRDefault="0057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OpenSymbol">
    <w:altName w:val="Arial Unicode MS"/>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EB65" w14:textId="77777777" w:rsidR="0098127F" w:rsidRDefault="00571214">
    <w:pPr>
      <w:pStyle w:val="llb"/>
      <w:jc w:val="center"/>
    </w:pPr>
    <w:r>
      <w:fldChar w:fldCharType="begin"/>
    </w:r>
    <w:r>
      <w:instrText>PAGE</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AC6B" w14:textId="77777777" w:rsidR="00173CCE" w:rsidRDefault="00571214">
      <w:r>
        <w:separator/>
      </w:r>
    </w:p>
  </w:footnote>
  <w:footnote w:type="continuationSeparator" w:id="0">
    <w:p w14:paraId="320B1FBB" w14:textId="77777777" w:rsidR="00173CCE" w:rsidRDefault="00571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B1B85"/>
    <w:multiLevelType w:val="multilevel"/>
    <w:tmpl w:val="F25C619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52592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7F"/>
    <w:rsid w:val="00173CCE"/>
    <w:rsid w:val="004338E7"/>
    <w:rsid w:val="00571214"/>
    <w:rsid w:val="005C677C"/>
    <w:rsid w:val="0098127F"/>
    <w:rsid w:val="00F335FA"/>
    <w:rsid w:val="00F74C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71C5"/>
  <w15:docId w15:val="{84C25A63-1AEA-4071-BD08-EAEECE0E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SzvegtrzsChar">
    <w:name w:val="Szövegtörzs Char"/>
    <w:basedOn w:val="Bekezdsalapbettpusa"/>
    <w:link w:val="Szvegtrzs"/>
    <w:rsid w:val="00571214"/>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245</Words>
  <Characters>1698</Characters>
  <Application>Microsoft Office Word</Application>
  <DocSecurity>0</DocSecurity>
  <Lines>14</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Zsuzsi ASP9</dc:creator>
  <dc:description/>
  <cp:lastModifiedBy>Erika Zsuzsi ASP9</cp:lastModifiedBy>
  <cp:revision>3</cp:revision>
  <cp:lastPrinted>2022-08-25T13:35:00Z</cp:lastPrinted>
  <dcterms:created xsi:type="dcterms:W3CDTF">2023-05-26T05:54:00Z</dcterms:created>
  <dcterms:modified xsi:type="dcterms:W3CDTF">2023-05-26T05:57:00Z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