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4FE3" w14:textId="243F47B6" w:rsidR="00AB6A8E" w:rsidRDefault="009A4BF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Mucsfa Község Önkormányzata Képviselő-testületének .../202</w:t>
      </w:r>
      <w:r w:rsidR="000F0A47">
        <w:rPr>
          <w:b/>
          <w:bCs/>
        </w:rPr>
        <w:t>3</w:t>
      </w:r>
      <w:r>
        <w:rPr>
          <w:b/>
          <w:bCs/>
        </w:rPr>
        <w:t xml:space="preserve">. (V. </w:t>
      </w:r>
      <w:r w:rsidR="000F0A47">
        <w:rPr>
          <w:b/>
          <w:bCs/>
        </w:rPr>
        <w:t>31</w:t>
      </w:r>
      <w:r>
        <w:rPr>
          <w:b/>
          <w:bCs/>
        </w:rPr>
        <w:t>.) önkormányzati rendelete</w:t>
      </w:r>
    </w:p>
    <w:p w14:paraId="43827F52" w14:textId="11988047" w:rsidR="00AB6A8E" w:rsidRDefault="009A4BF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</w:t>
      </w:r>
      <w:r w:rsidR="000F0A47">
        <w:rPr>
          <w:b/>
          <w:bCs/>
        </w:rPr>
        <w:t>2</w:t>
      </w:r>
      <w:r>
        <w:rPr>
          <w:b/>
          <w:bCs/>
        </w:rPr>
        <w:t>. évi költségvetésének végrehajtásáról</w:t>
      </w:r>
    </w:p>
    <w:p w14:paraId="005B4E0D" w14:textId="454F7C5E" w:rsidR="00AB6A8E" w:rsidRDefault="009A4BFB">
      <w:pPr>
        <w:pStyle w:val="Szvegtrzs"/>
        <w:spacing w:before="220" w:after="0" w:line="240" w:lineRule="auto"/>
        <w:jc w:val="both"/>
      </w:pPr>
      <w:r>
        <w:t xml:space="preserve">Mucsfa Község Önkormányzatának Képviselő-testületének az Alaptörvény 32. cikk (2) bekezdésében meghatározott eredeti jogalkotói hatáskörében, az Alaptörvény 32. cikk (1) bekezdés a) és f) pontjában meghatározott feladatkörében eljárva, az Önkormányzat </w:t>
      </w:r>
      <w:r w:rsidR="000F0A47">
        <w:t>2022</w:t>
      </w:r>
      <w:r>
        <w:t>. évi költségvetésének végrehajtásáról következőket rendeli el:</w:t>
      </w:r>
    </w:p>
    <w:p w14:paraId="49CDF35B" w14:textId="77777777" w:rsidR="00AB6A8E" w:rsidRDefault="009A4B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CFDD175" w14:textId="13D80A08" w:rsidR="00AB6A8E" w:rsidRDefault="009A4BFB">
      <w:pPr>
        <w:pStyle w:val="Szvegtrzs"/>
        <w:spacing w:after="0" w:line="240" w:lineRule="auto"/>
        <w:jc w:val="both"/>
      </w:pPr>
      <w:r>
        <w:t xml:space="preserve">(1) Mucsfa Község Önkormányzata képviselő-testülete (a továbbiakban: Képviselő–testület) az Önkormányzat összevont </w:t>
      </w:r>
      <w:r w:rsidR="000F0A47">
        <w:t>2022</w:t>
      </w:r>
      <w:r>
        <w:t>.évi</w:t>
      </w:r>
    </w:p>
    <w:p w14:paraId="30597735" w14:textId="7CB6EE87" w:rsidR="00AB6A8E" w:rsidRDefault="009A4BFB">
      <w:pPr>
        <w:pStyle w:val="Szvegtrzs"/>
        <w:spacing w:after="0" w:line="240" w:lineRule="auto"/>
        <w:jc w:val="both"/>
      </w:pPr>
      <w:r>
        <w:t xml:space="preserve">- </w:t>
      </w:r>
      <w:r>
        <w:rPr>
          <w:i/>
          <w:iCs/>
        </w:rPr>
        <w:t>a)</w:t>
      </w:r>
      <w:r>
        <w:t xml:space="preserve"> teljesített bevételi főösszegét 5</w:t>
      </w:r>
      <w:r w:rsidR="00AF1F27">
        <w:t>8</w:t>
      </w:r>
      <w:r>
        <w:t xml:space="preserve"> </w:t>
      </w:r>
      <w:r w:rsidR="00AF1F27">
        <w:t>237</w:t>
      </w:r>
      <w:r>
        <w:t xml:space="preserve"> </w:t>
      </w:r>
      <w:r w:rsidR="00AF1F27">
        <w:t>013</w:t>
      </w:r>
      <w:r>
        <w:t xml:space="preserve"> forint</w:t>
      </w:r>
    </w:p>
    <w:p w14:paraId="733EEFE9" w14:textId="35152868" w:rsidR="00AB6A8E" w:rsidRDefault="009A4BFB">
      <w:pPr>
        <w:pStyle w:val="Szvegtrzs"/>
        <w:spacing w:after="0" w:line="240" w:lineRule="auto"/>
        <w:jc w:val="both"/>
      </w:pPr>
      <w:r>
        <w:t xml:space="preserve">- </w:t>
      </w:r>
      <w:r>
        <w:rPr>
          <w:i/>
          <w:iCs/>
        </w:rPr>
        <w:t>b)</w:t>
      </w:r>
      <w:r>
        <w:t xml:space="preserve"> teljesített kiadási főösszegét </w:t>
      </w:r>
      <w:r w:rsidR="00AF1F27">
        <w:t>49 868 159</w:t>
      </w:r>
      <w:r>
        <w:t xml:space="preserve"> forint</w:t>
      </w:r>
    </w:p>
    <w:p w14:paraId="5086BEAC" w14:textId="77777777" w:rsidR="00AB6A8E" w:rsidRDefault="009A4BFB">
      <w:pPr>
        <w:pStyle w:val="Szvegtrzs"/>
        <w:spacing w:after="0" w:line="240" w:lineRule="auto"/>
        <w:jc w:val="both"/>
      </w:pPr>
      <w:r>
        <w:t>összegben állapítja meg.</w:t>
      </w:r>
    </w:p>
    <w:p w14:paraId="5C4D9E3B" w14:textId="77777777" w:rsidR="00AB6A8E" w:rsidRDefault="009A4BFB">
      <w:pPr>
        <w:pStyle w:val="Szvegtrzs"/>
        <w:spacing w:before="240" w:after="0" w:line="240" w:lineRule="auto"/>
        <w:jc w:val="both"/>
      </w:pPr>
      <w:r>
        <w:t>(2) Az önkormányzat teljesített bevételeit, kiadásait kiemelt előirányzati bontásban az 1. melléklet, rovatrend szerinti bontásban a 2. melléklet tartalmazza.</w:t>
      </w:r>
    </w:p>
    <w:p w14:paraId="28BC1DCB" w14:textId="77777777" w:rsidR="00AB6A8E" w:rsidRDefault="009A4BFB">
      <w:pPr>
        <w:pStyle w:val="Szvegtrzs"/>
        <w:spacing w:before="240" w:after="0" w:line="240" w:lineRule="auto"/>
        <w:jc w:val="both"/>
      </w:pPr>
      <w:r>
        <w:t>(3) Az Önkormányzat működési és felhalmozási mérlegét a Képviselő-testület a 3. melléklet szerint hagyja jóvá.</w:t>
      </w:r>
    </w:p>
    <w:p w14:paraId="53CFBED9" w14:textId="07C6FADE" w:rsidR="00AB6A8E" w:rsidRDefault="009A4BFB">
      <w:pPr>
        <w:pStyle w:val="Szvegtrzs"/>
        <w:spacing w:before="240" w:after="0" w:line="240" w:lineRule="auto"/>
        <w:jc w:val="both"/>
      </w:pPr>
      <w:r>
        <w:t xml:space="preserve">(4) Az Önkormányzat </w:t>
      </w:r>
      <w:r w:rsidR="000F0A47">
        <w:t>2022</w:t>
      </w:r>
      <w:r>
        <w:t>. évi teljesített bevételeit és kiadásait kötelező, önként vállalt és államigazgatási feladatok szerinti bontásban a rendelet 4. melléklete tartalmazza.</w:t>
      </w:r>
    </w:p>
    <w:p w14:paraId="63D97D52" w14:textId="77777777" w:rsidR="00AB6A8E" w:rsidRDefault="009A4BFB">
      <w:pPr>
        <w:pStyle w:val="Szvegtrzs"/>
        <w:spacing w:before="240" w:after="0" w:line="240" w:lineRule="auto"/>
        <w:jc w:val="both"/>
      </w:pPr>
      <w:r>
        <w:t>(5) Az Önkormányzat teljesített beruházási, fejlesztési kiadásait a 5. melléklet tartalmazza.</w:t>
      </w:r>
    </w:p>
    <w:p w14:paraId="29A9A19C" w14:textId="5310D9F0" w:rsidR="00AB6A8E" w:rsidRDefault="009A4BFB">
      <w:pPr>
        <w:pStyle w:val="Szvegtrzs"/>
        <w:spacing w:before="240" w:after="0" w:line="240" w:lineRule="auto"/>
        <w:jc w:val="both"/>
      </w:pPr>
      <w:r>
        <w:t xml:space="preserve">(6) Az Önkormányzat </w:t>
      </w:r>
      <w:r w:rsidR="000F0A47">
        <w:t>2022</w:t>
      </w:r>
      <w:r>
        <w:t>. évi Európai Uniós és egyéb forrásból finanszírozott támogatással megvalósuló programok, projektek bevételeit és kiadásait a 6. melléklet tartalmazza.</w:t>
      </w:r>
    </w:p>
    <w:p w14:paraId="6BA9A9F2" w14:textId="77777777" w:rsidR="00AB6A8E" w:rsidRDefault="009A4BFB">
      <w:pPr>
        <w:pStyle w:val="Szvegtrzs"/>
        <w:spacing w:before="240" w:after="0" w:line="240" w:lineRule="auto"/>
        <w:jc w:val="both"/>
      </w:pPr>
      <w:r>
        <w:t>(7) Az önkormányzat által adott közvetett támogatásokat 7. melléklet tartalmazza.</w:t>
      </w:r>
    </w:p>
    <w:p w14:paraId="66E9A5AB" w14:textId="77777777" w:rsidR="00AB6A8E" w:rsidRDefault="009A4BFB">
      <w:pPr>
        <w:pStyle w:val="Szvegtrzs"/>
        <w:spacing w:before="240" w:after="0" w:line="240" w:lineRule="auto"/>
        <w:jc w:val="both"/>
      </w:pPr>
      <w:r>
        <w:t>(8) Az Önkormányzat által nyújtott hitelek és kölcsönök állományát a 8. melléklet tartalmazza.</w:t>
      </w:r>
    </w:p>
    <w:p w14:paraId="2C857B99" w14:textId="77777777" w:rsidR="00AB6A8E" w:rsidRDefault="009A4BFB">
      <w:pPr>
        <w:pStyle w:val="Szvegtrzs"/>
        <w:spacing w:before="240" w:after="0" w:line="240" w:lineRule="auto"/>
        <w:jc w:val="both"/>
      </w:pPr>
      <w:r>
        <w:t>(9) Az Önkormányzat saját bevételeinek részletezését az adósságot keletkeztető ügyletből származó tárgyévi fizetési kötelezettség megállapításához a 9. melléklet tartalmazza.</w:t>
      </w:r>
    </w:p>
    <w:p w14:paraId="17E35455" w14:textId="77777777" w:rsidR="00AB6A8E" w:rsidRDefault="009A4BFB">
      <w:pPr>
        <w:pStyle w:val="Szvegtrzs"/>
        <w:spacing w:before="240" w:after="0" w:line="240" w:lineRule="auto"/>
        <w:jc w:val="both"/>
      </w:pPr>
      <w:r>
        <w:t>(10) Az Önkormányzat adósságot keletkeztető ügyleteiből eredő fizetési kötelezettségeit a 10 melléklet tartalmazza.</w:t>
      </w:r>
    </w:p>
    <w:p w14:paraId="0726F9C1" w14:textId="77777777" w:rsidR="00AB6A8E" w:rsidRDefault="009A4BFB">
      <w:pPr>
        <w:pStyle w:val="Szvegtrzs"/>
        <w:spacing w:before="240" w:after="0" w:line="240" w:lineRule="auto"/>
        <w:jc w:val="both"/>
      </w:pPr>
      <w:r>
        <w:t>(11) Az Önkormányzat a 11. mellékletben foglaltak szerint hosszú távú elkötelezettségekkel nem rendelkezik.</w:t>
      </w:r>
    </w:p>
    <w:p w14:paraId="7D480F6A" w14:textId="77777777" w:rsidR="00AB6A8E" w:rsidRDefault="009A4BFB">
      <w:pPr>
        <w:pStyle w:val="Szvegtrzs"/>
        <w:spacing w:before="240" w:after="0" w:line="240" w:lineRule="auto"/>
        <w:jc w:val="both"/>
      </w:pPr>
      <w:r>
        <w:t>(12) Az Önkormányzat költségvetési létszámát, a közfoglalkoztatottak létszám a 12. melléklet tartalmazza.</w:t>
      </w:r>
    </w:p>
    <w:p w14:paraId="50845F73" w14:textId="4AEBA474" w:rsidR="00AB6A8E" w:rsidRDefault="009A4BFB">
      <w:pPr>
        <w:pStyle w:val="Szvegtrzs"/>
        <w:spacing w:before="240" w:after="0" w:line="240" w:lineRule="auto"/>
        <w:jc w:val="both"/>
      </w:pPr>
      <w:r>
        <w:t xml:space="preserve">(13) Az önkormányzat </w:t>
      </w:r>
      <w:r w:rsidR="000F0A47">
        <w:t>2022</w:t>
      </w:r>
      <w:r>
        <w:t>. évi összevont mérlegét a Képviselő-testület az alábbi mérlegfőösszeggel hagyja jóvá: 250 116 365 forint. A mérleget a rendelet 13. melléklete tartalmazza.</w:t>
      </w:r>
    </w:p>
    <w:p w14:paraId="014EA80E" w14:textId="77777777" w:rsidR="00AB6A8E" w:rsidRDefault="009A4B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4191DC6E" w14:textId="1C26BDE8" w:rsidR="00AB6A8E" w:rsidRDefault="009A4BFB">
      <w:pPr>
        <w:pStyle w:val="Szvegtrzs"/>
        <w:spacing w:after="0" w:line="240" w:lineRule="auto"/>
        <w:jc w:val="both"/>
      </w:pPr>
      <w:r>
        <w:t xml:space="preserve">Az önkormányzat </w:t>
      </w:r>
      <w:r w:rsidR="000F0A47">
        <w:t>2022</w:t>
      </w:r>
      <w:r>
        <w:t>. évi vagyonkimutatását a Képviselő-testület a 15. melléklet szerint hagyja jóvá.</w:t>
      </w:r>
    </w:p>
    <w:p w14:paraId="13C23C69" w14:textId="77777777" w:rsidR="00AB6A8E" w:rsidRDefault="009A4B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D943BEC" w14:textId="2D2B6FE5" w:rsidR="00AB6A8E" w:rsidRDefault="009A4BFB">
      <w:pPr>
        <w:pStyle w:val="Szvegtrzs"/>
        <w:spacing w:after="0" w:line="240" w:lineRule="auto"/>
        <w:jc w:val="both"/>
      </w:pPr>
      <w:r>
        <w:t xml:space="preserve">Mucsfa Község Önkormányzata összevont </w:t>
      </w:r>
      <w:r w:rsidR="000F0A47">
        <w:t>2022</w:t>
      </w:r>
      <w:r>
        <w:t xml:space="preserve">. évi gazdálkodás során keletkezett, hatályos jogszabályok szerint felülvizsgált maradványa </w:t>
      </w:r>
      <w:r w:rsidR="00AF1F27">
        <w:t>8 368 854</w:t>
      </w:r>
      <w:r>
        <w:t xml:space="preserve"> forintban kerül jóváhagyásra, melyből a kötelezettségvállalással terhelt maradvány </w:t>
      </w:r>
      <w:r w:rsidR="00AF1F27">
        <w:t>8 368 854</w:t>
      </w:r>
      <w:r>
        <w:t xml:space="preserve"> forint. A jóváhagyott maradvány alakulását a 14. melléklet tartalmazza.</w:t>
      </w:r>
    </w:p>
    <w:p w14:paraId="5ACB93EA" w14:textId="77777777" w:rsidR="00AB6A8E" w:rsidRDefault="009A4B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EF66747" w14:textId="77777777" w:rsidR="00AB6A8E" w:rsidRDefault="009A4BFB">
      <w:pPr>
        <w:pStyle w:val="Szvegtrzs"/>
        <w:spacing w:after="0" w:line="240" w:lineRule="auto"/>
        <w:jc w:val="both"/>
      </w:pPr>
      <w:r>
        <w:t>A rendelet kihirdetéséről a jegyző gondoskodik.</w:t>
      </w:r>
    </w:p>
    <w:p w14:paraId="5DE4DE84" w14:textId="77777777" w:rsidR="00AB6A8E" w:rsidRDefault="009A4B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03951FC" w14:textId="77777777" w:rsidR="00AB6A8E" w:rsidRDefault="009A4BFB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sectPr w:rsidR="00AB6A8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0B4A" w14:textId="77777777" w:rsidR="008E445B" w:rsidRDefault="009A4BFB">
      <w:r>
        <w:separator/>
      </w:r>
    </w:p>
  </w:endnote>
  <w:endnote w:type="continuationSeparator" w:id="0">
    <w:p w14:paraId="32E7DD5D" w14:textId="77777777" w:rsidR="008E445B" w:rsidRDefault="009A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B306" w14:textId="77777777" w:rsidR="00AB6A8E" w:rsidRDefault="009A4BF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F6D5" w14:textId="77777777" w:rsidR="008E445B" w:rsidRDefault="009A4BFB">
      <w:r>
        <w:separator/>
      </w:r>
    </w:p>
  </w:footnote>
  <w:footnote w:type="continuationSeparator" w:id="0">
    <w:p w14:paraId="783DD623" w14:textId="77777777" w:rsidR="008E445B" w:rsidRDefault="009A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1830"/>
    <w:multiLevelType w:val="multilevel"/>
    <w:tmpl w:val="1FB4AB0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390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8E"/>
    <w:rsid w:val="000F0A47"/>
    <w:rsid w:val="008E445B"/>
    <w:rsid w:val="009A4BFB"/>
    <w:rsid w:val="00AB6A8E"/>
    <w:rsid w:val="00AF1F27"/>
    <w:rsid w:val="00C13783"/>
    <w:rsid w:val="00E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0C29"/>
  <w15:docId w15:val="{D539B644-1572-417E-8288-1F9A132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Gréta Aparhant</dc:creator>
  <dc:description/>
  <cp:lastModifiedBy>Erika Zsuzsi ASP9</cp:lastModifiedBy>
  <cp:revision>3</cp:revision>
  <dcterms:created xsi:type="dcterms:W3CDTF">2023-05-26T05:05:00Z</dcterms:created>
  <dcterms:modified xsi:type="dcterms:W3CDTF">2023-05-26T07:14:00Z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