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4715" w14:textId="7F77CD9C" w:rsidR="009B2AEC" w:rsidRPr="001B169E" w:rsidRDefault="009B2AEC" w:rsidP="003F666C">
      <w:pPr>
        <w:pStyle w:val="Cmsor10"/>
        <w:keepNext/>
        <w:keepLines/>
        <w:shd w:val="clear" w:color="auto" w:fill="auto"/>
        <w:suppressAutoHyphens/>
        <w:spacing w:line="240" w:lineRule="auto"/>
        <w:ind w:left="2660" w:right="2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B169E">
        <w:rPr>
          <w:rFonts w:ascii="Times New Roman" w:hAnsi="Times New Roman" w:cs="Times New Roman"/>
          <w:sz w:val="24"/>
          <w:szCs w:val="24"/>
        </w:rPr>
        <w:t xml:space="preserve">Feladatellátási szerződés </w:t>
      </w:r>
      <w:r w:rsidR="001B169E">
        <w:rPr>
          <w:rFonts w:ascii="Times New Roman" w:hAnsi="Times New Roman" w:cs="Times New Roman"/>
          <w:sz w:val="24"/>
          <w:szCs w:val="24"/>
        </w:rPr>
        <w:t>bölcsődei</w:t>
      </w:r>
      <w:r w:rsidRPr="001B169E">
        <w:rPr>
          <w:rFonts w:ascii="Times New Roman" w:hAnsi="Times New Roman" w:cs="Times New Roman"/>
          <w:sz w:val="24"/>
          <w:szCs w:val="24"/>
        </w:rPr>
        <w:t xml:space="preserve"> feladatok ellátására</w:t>
      </w:r>
      <w:bookmarkEnd w:id="0"/>
    </w:p>
    <w:p w14:paraId="7B9CE404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4CE4632A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>amely létrejött egyrészről</w:t>
      </w:r>
    </w:p>
    <w:p w14:paraId="70BD29E2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23FCA4F6" w14:textId="3C581AD0" w:rsidR="009B2AEC" w:rsidRPr="001B169E" w:rsidRDefault="001B169E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rStyle w:val="SzvegtrzsFlkvr"/>
          <w:sz w:val="24"/>
          <w:szCs w:val="24"/>
        </w:rPr>
        <w:t>………..</w:t>
      </w:r>
      <w:r w:rsidR="009B2AEC" w:rsidRPr="001B169E">
        <w:rPr>
          <w:rStyle w:val="SzvegtrzsFlkvr"/>
          <w:sz w:val="24"/>
          <w:szCs w:val="24"/>
        </w:rPr>
        <w:t xml:space="preserve"> Község Önkormányzata </w:t>
      </w:r>
      <w:r w:rsidR="009B2AEC" w:rsidRPr="001B169E">
        <w:rPr>
          <w:sz w:val="24"/>
          <w:szCs w:val="24"/>
        </w:rPr>
        <w:t xml:space="preserve">(székhelye: </w:t>
      </w:r>
      <w:r w:rsidRPr="001B169E">
        <w:rPr>
          <w:sz w:val="24"/>
          <w:szCs w:val="24"/>
        </w:rPr>
        <w:t>…………………..</w:t>
      </w:r>
      <w:r w:rsidR="009B2AEC" w:rsidRPr="001B169E">
        <w:rPr>
          <w:sz w:val="24"/>
          <w:szCs w:val="24"/>
        </w:rPr>
        <w:t xml:space="preserve">., képviseli: </w:t>
      </w:r>
      <w:r w:rsidRPr="001B169E">
        <w:rPr>
          <w:sz w:val="24"/>
          <w:szCs w:val="24"/>
        </w:rPr>
        <w:t>………………..</w:t>
      </w:r>
      <w:r w:rsidR="009B2AEC" w:rsidRPr="001B169E">
        <w:rPr>
          <w:sz w:val="24"/>
          <w:szCs w:val="24"/>
        </w:rPr>
        <w:t xml:space="preserve"> polgármester), mint megbízó önkormányzat</w:t>
      </w:r>
    </w:p>
    <w:p w14:paraId="2E512D8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>valamint</w:t>
      </w:r>
    </w:p>
    <w:p w14:paraId="7B4CB523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48CDEDC9" w14:textId="507ABAA1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 w:rsidRPr="001B169E">
        <w:rPr>
          <w:rStyle w:val="SzvegtrzsFlkvr"/>
          <w:color w:val="auto"/>
          <w:sz w:val="24"/>
          <w:szCs w:val="24"/>
        </w:rPr>
        <w:t xml:space="preserve">Tevel-Závod-Lengyel Óvodafenntartó Társulás </w:t>
      </w:r>
      <w:r w:rsidRPr="001B169E">
        <w:rPr>
          <w:color w:val="auto"/>
          <w:sz w:val="24"/>
          <w:szCs w:val="24"/>
        </w:rPr>
        <w:t xml:space="preserve">(székhelye: 7181 Tevel, Fő utca 288., képviseli: </w:t>
      </w:r>
      <w:r w:rsidR="001B169E" w:rsidRPr="001B169E">
        <w:rPr>
          <w:color w:val="auto"/>
          <w:sz w:val="24"/>
          <w:szCs w:val="24"/>
        </w:rPr>
        <w:t>Fazekas Attila</w:t>
      </w:r>
      <w:r w:rsidRPr="001B169E">
        <w:rPr>
          <w:color w:val="auto"/>
          <w:sz w:val="24"/>
          <w:szCs w:val="24"/>
        </w:rPr>
        <w:t xml:space="preserve"> elnök), mint megbízott társulás között az alulírott napon és helyen az alábbi feltételekkel:</w:t>
      </w:r>
    </w:p>
    <w:p w14:paraId="1F280B6B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5E4AC1B7" w14:textId="51ECE67D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 xml:space="preserve">1. Felek megállapodnak abban, hogy megbízó önkormányzat </w:t>
      </w:r>
      <w:r w:rsidR="003F666C">
        <w:rPr>
          <w:sz w:val="24"/>
          <w:szCs w:val="24"/>
        </w:rPr>
        <w:t>a</w:t>
      </w:r>
      <w:r w:rsidR="003F666C" w:rsidRPr="003F666C">
        <w:rPr>
          <w:sz w:val="24"/>
          <w:szCs w:val="24"/>
        </w:rPr>
        <w:t xml:space="preserve"> gyermekek védelméről és gyámügyi igazgatásról szóló 1997. évi XXXI. törvény (a továbbiakban: Gyvt.) 42. § és 43/A.  § szerinti mini bölcsődei ellátás</w:t>
      </w:r>
      <w:r w:rsidR="003F666C">
        <w:rPr>
          <w:sz w:val="24"/>
          <w:szCs w:val="24"/>
        </w:rPr>
        <w:t>ról</w:t>
      </w:r>
      <w:r w:rsidRPr="001B169E">
        <w:rPr>
          <w:sz w:val="24"/>
          <w:szCs w:val="24"/>
        </w:rPr>
        <w:t xml:space="preserve"> a megbízott önkormányzattal kötött, jelen feladat-ellátási szerződés alapján gondoskodik </w:t>
      </w:r>
      <w:r w:rsidR="00DA4499" w:rsidRPr="00DA4499">
        <w:rPr>
          <w:sz w:val="24"/>
          <w:szCs w:val="24"/>
        </w:rPr>
        <w:t>Magyarország helyi önkormányzatairól szóló 2011. évi CLXXXIX. t</w:t>
      </w:r>
      <w:r w:rsidR="00DA4499">
        <w:rPr>
          <w:sz w:val="24"/>
          <w:szCs w:val="24"/>
        </w:rPr>
        <w:t>örvény</w:t>
      </w:r>
      <w:r w:rsidRPr="001B169E">
        <w:rPr>
          <w:sz w:val="24"/>
          <w:szCs w:val="24"/>
        </w:rPr>
        <w:t>. 41. § (6) bekezdése alapján.</w:t>
      </w:r>
    </w:p>
    <w:p w14:paraId="74F66C02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2C9A8376" w14:textId="3FC2AD49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 w:rsidRPr="001B169E">
        <w:rPr>
          <w:color w:val="auto"/>
          <w:sz w:val="24"/>
          <w:szCs w:val="24"/>
        </w:rPr>
        <w:t xml:space="preserve">2. Felek megállapodnak abban, hogy a megbízó önkormányzat közigazgatási területén lakóhellyel, ennek hiányában tartózkodási hellyel rendelkező </w:t>
      </w:r>
      <w:r w:rsidR="00DA4499">
        <w:rPr>
          <w:color w:val="auto"/>
          <w:sz w:val="24"/>
          <w:szCs w:val="24"/>
        </w:rPr>
        <w:t>3 éven aluli</w:t>
      </w:r>
      <w:r w:rsidRPr="001B169E">
        <w:rPr>
          <w:color w:val="auto"/>
          <w:sz w:val="24"/>
          <w:szCs w:val="24"/>
        </w:rPr>
        <w:t xml:space="preserve"> gyermekeket a megbízott által alapított Teveli Szivárvány Óvodák és </w:t>
      </w:r>
      <w:r w:rsidR="003F666C">
        <w:rPr>
          <w:color w:val="auto"/>
          <w:sz w:val="24"/>
          <w:szCs w:val="24"/>
        </w:rPr>
        <w:t xml:space="preserve">Mini </w:t>
      </w:r>
      <w:r w:rsidRPr="001B169E">
        <w:rPr>
          <w:color w:val="auto"/>
          <w:sz w:val="24"/>
          <w:szCs w:val="24"/>
        </w:rPr>
        <w:t>Bölcsőde, Konyha köznevelési intézmény</w:t>
      </w:r>
      <w:r w:rsidR="003F666C">
        <w:rPr>
          <w:color w:val="auto"/>
          <w:sz w:val="24"/>
          <w:szCs w:val="24"/>
        </w:rPr>
        <w:t>é</w:t>
      </w:r>
      <w:r w:rsidRPr="001B169E">
        <w:rPr>
          <w:color w:val="auto"/>
          <w:sz w:val="24"/>
          <w:szCs w:val="24"/>
        </w:rPr>
        <w:t>be felveszi</w:t>
      </w:r>
      <w:r w:rsidR="00DA4499">
        <w:rPr>
          <w:color w:val="auto"/>
          <w:sz w:val="24"/>
          <w:szCs w:val="24"/>
        </w:rPr>
        <w:t xml:space="preserve">, és a </w:t>
      </w:r>
      <w:r w:rsidR="003F666C">
        <w:rPr>
          <w:color w:val="auto"/>
          <w:sz w:val="24"/>
          <w:szCs w:val="24"/>
        </w:rPr>
        <w:t xml:space="preserve">bölcsődei </w:t>
      </w:r>
      <w:r w:rsidRPr="001B169E">
        <w:rPr>
          <w:color w:val="auto"/>
          <w:sz w:val="24"/>
          <w:szCs w:val="24"/>
        </w:rPr>
        <w:t>feladatok ellátásáról gondoskodik.</w:t>
      </w:r>
    </w:p>
    <w:p w14:paraId="3EB20DB9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4FC55377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>3. Az intézmény feletti irányítói, fenntartói jogköröket Tevel-Závod-Lengyel Óvodafenntartó Társulás alapító okirata rögzíti.</w:t>
      </w:r>
    </w:p>
    <w:p w14:paraId="601FCD3A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3F111179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1B169E">
          <w:rPr>
            <w:sz w:val="24"/>
            <w:szCs w:val="24"/>
          </w:rPr>
          <w:t>4. A</w:t>
        </w:r>
      </w:smartTag>
      <w:r w:rsidRPr="001B169E">
        <w:rPr>
          <w:sz w:val="24"/>
          <w:szCs w:val="24"/>
        </w:rPr>
        <w:t xml:space="preserve"> szerződés időtartama:</w:t>
      </w:r>
    </w:p>
    <w:p w14:paraId="0CD81BE9" w14:textId="11A288B8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>A szerződés 20</w:t>
      </w:r>
      <w:r w:rsidR="003F666C">
        <w:rPr>
          <w:sz w:val="24"/>
          <w:szCs w:val="24"/>
        </w:rPr>
        <w:t>23</w:t>
      </w:r>
      <w:r w:rsidRPr="001B169E">
        <w:rPr>
          <w:sz w:val="24"/>
          <w:szCs w:val="24"/>
        </w:rPr>
        <w:t>. augusztus 1-től határozatlan időre jön létre.</w:t>
      </w:r>
    </w:p>
    <w:p w14:paraId="59B38206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rPr>
          <w:sz w:val="24"/>
          <w:szCs w:val="24"/>
        </w:rPr>
      </w:pPr>
    </w:p>
    <w:p w14:paraId="56900BDA" w14:textId="2CF80BE1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 xml:space="preserve">5. A </w:t>
      </w:r>
      <w:r w:rsidR="003F666C">
        <w:rPr>
          <w:sz w:val="24"/>
          <w:szCs w:val="24"/>
        </w:rPr>
        <w:t xml:space="preserve">bölcsőde </w:t>
      </w:r>
      <w:r w:rsidRPr="001B169E">
        <w:rPr>
          <w:sz w:val="24"/>
          <w:szCs w:val="24"/>
        </w:rPr>
        <w:t>ellátásban részesülő gyerekek által igénybe vett szolgáltatások után a törvényes képviselők az étkezési térítési díjon kívül egyéb díjat nem fizetnek. A</w:t>
      </w:r>
      <w:r w:rsidR="008F1773">
        <w:rPr>
          <w:sz w:val="24"/>
          <w:szCs w:val="24"/>
        </w:rPr>
        <w:t xml:space="preserve"> </w:t>
      </w:r>
      <w:r w:rsidR="003F666C">
        <w:rPr>
          <w:sz w:val="24"/>
          <w:szCs w:val="24"/>
        </w:rPr>
        <w:t xml:space="preserve">bölcsődei </w:t>
      </w:r>
      <w:r w:rsidRPr="001B169E">
        <w:rPr>
          <w:sz w:val="24"/>
          <w:szCs w:val="24"/>
        </w:rPr>
        <w:t xml:space="preserve">étkezési támogatást Tevel-Závod-Lengyel Óvodafenntartó Társulás igényli </w:t>
      </w:r>
      <w:r w:rsidR="008F1773">
        <w:rPr>
          <w:sz w:val="24"/>
          <w:szCs w:val="24"/>
        </w:rPr>
        <w:t xml:space="preserve">a </w:t>
      </w:r>
      <w:r w:rsidR="003F666C">
        <w:rPr>
          <w:sz w:val="24"/>
          <w:szCs w:val="24"/>
        </w:rPr>
        <w:t xml:space="preserve">bölcsődei </w:t>
      </w:r>
      <w:r w:rsidRPr="001B169E">
        <w:rPr>
          <w:sz w:val="24"/>
          <w:szCs w:val="24"/>
        </w:rPr>
        <w:t>nevelési támogatásokkal együtt.</w:t>
      </w:r>
    </w:p>
    <w:p w14:paraId="6F2384B5" w14:textId="77777777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</w:p>
    <w:p w14:paraId="61629608" w14:textId="05D2660E" w:rsidR="009B2AEC" w:rsidRPr="001B169E" w:rsidRDefault="009B2AEC" w:rsidP="003F666C">
      <w:pPr>
        <w:pStyle w:val="Szvegtrzs1"/>
        <w:shd w:val="clear" w:color="auto" w:fill="auto"/>
        <w:tabs>
          <w:tab w:val="left" w:pos="301"/>
        </w:tabs>
        <w:suppressAutoHyphens/>
        <w:spacing w:after="0" w:line="240" w:lineRule="auto"/>
        <w:ind w:right="20"/>
        <w:rPr>
          <w:sz w:val="24"/>
          <w:szCs w:val="24"/>
        </w:rPr>
      </w:pPr>
      <w:r w:rsidRPr="001B169E">
        <w:rPr>
          <w:sz w:val="24"/>
          <w:szCs w:val="24"/>
        </w:rPr>
        <w:t>6.Az ingó- és ingatlanvagyon karbantartása, működtetése, eszközbeszerzés a Tevel-Závod-Lengyel Óvodafenntartó Társulás feladata.</w:t>
      </w:r>
    </w:p>
    <w:p w14:paraId="1E22897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 w:rsidRPr="001B169E">
        <w:rPr>
          <w:color w:val="auto"/>
          <w:sz w:val="24"/>
          <w:szCs w:val="24"/>
        </w:rPr>
        <w:t xml:space="preserve">Az ingatlan- és ingóvagyon felújítása, bővítése, a tulajdonos önkormányzat kötelezettsége. </w:t>
      </w:r>
    </w:p>
    <w:p w14:paraId="2E00B542" w14:textId="47869543" w:rsidR="009B2AEC" w:rsidRPr="001B169E" w:rsidRDefault="003F666C" w:rsidP="003F666C">
      <w:pPr>
        <w:pStyle w:val="Szvegtrzs1"/>
        <w:shd w:val="clear" w:color="auto" w:fill="auto"/>
        <w:suppressAutoHyphens/>
        <w:spacing w:after="0" w:line="240" w:lineRule="auto"/>
        <w:ind w:right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megbízó</w:t>
      </w:r>
      <w:r w:rsidR="009B2AEC" w:rsidRPr="001B169E">
        <w:rPr>
          <w:color w:val="auto"/>
          <w:sz w:val="24"/>
          <w:szCs w:val="24"/>
        </w:rPr>
        <w:t xml:space="preserve"> az állami normatíván felül hozzájárulást nem fizet.</w:t>
      </w:r>
    </w:p>
    <w:p w14:paraId="6C3677B2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009AD5E3" w14:textId="77777777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1B169E">
          <w:rPr>
            <w:sz w:val="24"/>
            <w:szCs w:val="24"/>
          </w:rPr>
          <w:t>7. A</w:t>
        </w:r>
      </w:smartTag>
      <w:r w:rsidRPr="001B169E">
        <w:rPr>
          <w:sz w:val="24"/>
          <w:szCs w:val="24"/>
        </w:rPr>
        <w:t xml:space="preserve"> költségvetés, zárszámadás elfogadása:</w:t>
      </w:r>
    </w:p>
    <w:p w14:paraId="4F0C206F" w14:textId="240B2F52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Az intézmény költségvetését, zárszámadását, valamint a költségvetést érintő döntéseket T</w:t>
      </w:r>
      <w:r w:rsidR="003F666C">
        <w:rPr>
          <w:sz w:val="24"/>
          <w:szCs w:val="24"/>
        </w:rPr>
        <w:t>e</w:t>
      </w:r>
      <w:r w:rsidRPr="001B169E">
        <w:rPr>
          <w:sz w:val="24"/>
          <w:szCs w:val="24"/>
        </w:rPr>
        <w:t>vel-Závod-Lengyel Óvodafenntartó Társulás hozza meg,</w:t>
      </w:r>
    </w:p>
    <w:p w14:paraId="1F451A4B" w14:textId="7FA677D3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A költségvetés és a zárszámadás összeállításáért </w:t>
      </w:r>
      <w:r w:rsidR="003F666C">
        <w:rPr>
          <w:sz w:val="24"/>
          <w:szCs w:val="24"/>
        </w:rPr>
        <w:t>a társulás elnöke</w:t>
      </w:r>
      <w:r w:rsidRPr="001B169E">
        <w:rPr>
          <w:sz w:val="24"/>
          <w:szCs w:val="24"/>
        </w:rPr>
        <w:t xml:space="preserve"> és a Teveli Közös Önkormányzati Hivatal jegyzője a felelős.</w:t>
      </w:r>
    </w:p>
    <w:p w14:paraId="390E77A1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7B1020CB" w14:textId="77777777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8. Az intézmény működtetése:</w:t>
      </w:r>
    </w:p>
    <w:p w14:paraId="34C70CA0" w14:textId="304FD49C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Az irányítói jogokat jelen szerződésben rögzített feltételekkel Tevel-Závod-Lengyel Óvodafenntartó Társulás gyakorolja. Az elnök</w:t>
      </w:r>
      <w:r w:rsidR="003F666C">
        <w:rPr>
          <w:sz w:val="24"/>
          <w:szCs w:val="24"/>
        </w:rPr>
        <w:t>,</w:t>
      </w:r>
      <w:r w:rsidRPr="001B169E">
        <w:rPr>
          <w:sz w:val="24"/>
          <w:szCs w:val="24"/>
        </w:rPr>
        <w:t xml:space="preserve"> illetve az intézményvezető évente beszámol a képviselő-testületeknek az intézmény gazdálkodásáról, tevékenységéről, pénzügyi helyzetéről, </w:t>
      </w:r>
      <w:r w:rsidRPr="001B169E">
        <w:rPr>
          <w:sz w:val="24"/>
          <w:szCs w:val="24"/>
        </w:rPr>
        <w:lastRenderedPageBreak/>
        <w:t>a feladat-ellátási cél megvalósításáról.</w:t>
      </w:r>
    </w:p>
    <w:p w14:paraId="533C19C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 feladat-ellátási szerződésben rögzítettek működésével kapcsolatos adminisztratív, pénzügyi, koordináló feladatokat, a kapcsolattartást a Teveli Közös Önkormányzati Hivatal látja el, térítésmentesen.</w:t>
      </w:r>
    </w:p>
    <w:p w14:paraId="43B60EAF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30139A6" w14:textId="0C27F8FF" w:rsidR="009B2AEC" w:rsidRPr="001B169E" w:rsidRDefault="00E01336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9</w:t>
      </w:r>
      <w:r w:rsidR="009B2AEC" w:rsidRPr="001B169E">
        <w:rPr>
          <w:sz w:val="24"/>
          <w:szCs w:val="24"/>
        </w:rPr>
        <w:t>. A szerződés jóváhagyása, módosítása, megszűntetése:</w:t>
      </w:r>
    </w:p>
    <w:p w14:paraId="010D646F" w14:textId="282B9112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A szerződés jóváhagyása, módosítása, megszüntetése </w:t>
      </w:r>
      <w:r w:rsidR="00A94AFB">
        <w:rPr>
          <w:sz w:val="24"/>
          <w:szCs w:val="24"/>
        </w:rPr>
        <w:t>a megbízó</w:t>
      </w:r>
      <w:r w:rsidRPr="001B169E">
        <w:rPr>
          <w:sz w:val="24"/>
          <w:szCs w:val="24"/>
        </w:rPr>
        <w:t xml:space="preserve"> és </w:t>
      </w:r>
      <w:r w:rsidR="00A94AFB">
        <w:rPr>
          <w:sz w:val="24"/>
          <w:szCs w:val="24"/>
        </w:rPr>
        <w:t>a megbízott</w:t>
      </w:r>
      <w:r w:rsidRPr="001B169E">
        <w:rPr>
          <w:sz w:val="24"/>
          <w:szCs w:val="24"/>
        </w:rPr>
        <w:t xml:space="preserve"> kizárólagos jogköre.</w:t>
      </w:r>
    </w:p>
    <w:p w14:paraId="79D2A29B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0B4FB90" w14:textId="23AE62B7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1</w:t>
      </w:r>
      <w:r w:rsidR="00E01336">
        <w:rPr>
          <w:sz w:val="24"/>
          <w:szCs w:val="24"/>
        </w:rPr>
        <w:t>0</w:t>
      </w:r>
      <w:r w:rsidRPr="001B169E">
        <w:rPr>
          <w:sz w:val="24"/>
          <w:szCs w:val="24"/>
        </w:rPr>
        <w:t>. A szerződés megszűnése:</w:t>
      </w:r>
    </w:p>
    <w:p w14:paraId="5A238DDD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 szerződés felmondását bármelyik fél írásban kezdeményezheti. A felmondás időpontja kizárólag július és augusztus hónapokra eshet, és a felmondást legalább 4 hónappal korábban írásban közölni kell.</w:t>
      </w:r>
    </w:p>
    <w:p w14:paraId="21064D3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 szerződés megszűnésekor a felek egymással jelen szerződés 6. pontja alapján kötelesek elszámolni.</w:t>
      </w:r>
    </w:p>
    <w:p w14:paraId="09CD59CE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A felek megállapodnak abban, hogy a vitás kérdéseiket elsősorban egymás között, tárgyalások, egyeztetések útján rendezik.</w:t>
      </w:r>
    </w:p>
    <w:p w14:paraId="25FADC00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3D6AD44" w14:textId="4E9AF28E" w:rsidR="009B2AEC" w:rsidRPr="001B169E" w:rsidRDefault="009B2AEC" w:rsidP="003F666C">
      <w:pPr>
        <w:pStyle w:val="Szvegtrzs1"/>
        <w:shd w:val="clear" w:color="auto" w:fill="auto"/>
        <w:tabs>
          <w:tab w:val="left" w:pos="298"/>
        </w:tabs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>1</w:t>
      </w:r>
      <w:r w:rsidR="00E01336">
        <w:rPr>
          <w:sz w:val="24"/>
          <w:szCs w:val="24"/>
        </w:rPr>
        <w:t>1</w:t>
      </w:r>
      <w:r w:rsidRPr="001B169E">
        <w:rPr>
          <w:sz w:val="24"/>
          <w:szCs w:val="24"/>
        </w:rPr>
        <w:t>. Záró rendelkezések</w:t>
      </w:r>
    </w:p>
    <w:p w14:paraId="7DC1C531" w14:textId="1D1C1EB1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Felek jelen szerződésben nem szabályozott kérdésekben a </w:t>
      </w:r>
      <w:r w:rsidR="00A94AFB">
        <w:rPr>
          <w:sz w:val="24"/>
          <w:szCs w:val="24"/>
        </w:rPr>
        <w:t>n</w:t>
      </w:r>
      <w:r w:rsidRPr="001B169E">
        <w:rPr>
          <w:sz w:val="24"/>
          <w:szCs w:val="24"/>
        </w:rPr>
        <w:t xml:space="preserve">emzeti </w:t>
      </w:r>
      <w:r w:rsidR="00A94AFB">
        <w:rPr>
          <w:sz w:val="24"/>
          <w:szCs w:val="24"/>
        </w:rPr>
        <w:t>k</w:t>
      </w:r>
      <w:r w:rsidRPr="001B169E">
        <w:rPr>
          <w:sz w:val="24"/>
          <w:szCs w:val="24"/>
        </w:rPr>
        <w:t>öznevelésről szóló 2011. évi CXC. törvény, valamint a Polgári Törvénykönyvről szóló 2013. évi V. törvény rendelkezéseit tekintik irányadónak.</w:t>
      </w:r>
    </w:p>
    <w:p w14:paraId="0DB6F18C" w14:textId="0E23410C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Ezen szerződés mellékletét képezik a Tevel-Závod-Lengyel Óvodafenntartó Társulás és </w:t>
      </w:r>
      <w:r w:rsidR="00A94AFB">
        <w:rPr>
          <w:sz w:val="24"/>
          <w:szCs w:val="24"/>
        </w:rPr>
        <w:t>………..</w:t>
      </w:r>
      <w:r w:rsidRPr="001B169E">
        <w:rPr>
          <w:sz w:val="24"/>
          <w:szCs w:val="24"/>
        </w:rPr>
        <w:t xml:space="preserve"> Község Önkormányzata képviselő-testületének jelen szerződést elfogadó döntéséről készült határozatok.</w:t>
      </w:r>
    </w:p>
    <w:p w14:paraId="3E5D4E5E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1C944311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7EDDB19F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19F427C9" w14:textId="2C19774B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  <w:r w:rsidRPr="001B169E">
        <w:rPr>
          <w:sz w:val="24"/>
          <w:szCs w:val="24"/>
        </w:rPr>
        <w:t xml:space="preserve">Tevel, </w:t>
      </w:r>
      <w:r w:rsidR="00A94AFB">
        <w:rPr>
          <w:sz w:val="24"/>
          <w:szCs w:val="24"/>
        </w:rPr>
        <w:t>2023……………</w:t>
      </w:r>
    </w:p>
    <w:p w14:paraId="46A709C9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112F2D9A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59F52EA8" w14:textId="77777777" w:rsidR="009B2AEC" w:rsidRPr="001B169E" w:rsidRDefault="009B2AEC" w:rsidP="003F666C">
      <w:pPr>
        <w:pStyle w:val="Szvegtrzs1"/>
        <w:shd w:val="clear" w:color="auto" w:fill="auto"/>
        <w:suppressAutoHyphens/>
        <w:spacing w:after="0" w:line="240" w:lineRule="auto"/>
        <w:ind w:left="20"/>
        <w:rPr>
          <w:sz w:val="24"/>
          <w:szCs w:val="24"/>
        </w:rPr>
      </w:pPr>
    </w:p>
    <w:p w14:paraId="2E0BC856" w14:textId="07E96A6B" w:rsidR="009B2AEC" w:rsidRPr="001B169E" w:rsidRDefault="009B2AEC" w:rsidP="003F666C">
      <w:pPr>
        <w:pStyle w:val="Szvegtrzs1"/>
        <w:shd w:val="clear" w:color="auto" w:fill="auto"/>
        <w:tabs>
          <w:tab w:val="center" w:pos="2268"/>
          <w:tab w:val="center" w:pos="6804"/>
        </w:tabs>
        <w:suppressAutoHyphens/>
        <w:spacing w:after="0" w:line="240" w:lineRule="auto"/>
        <w:ind w:left="20"/>
        <w:rPr>
          <w:b/>
          <w:sz w:val="24"/>
          <w:szCs w:val="24"/>
        </w:rPr>
      </w:pPr>
      <w:r w:rsidRPr="001B169E">
        <w:rPr>
          <w:b/>
          <w:sz w:val="24"/>
          <w:szCs w:val="24"/>
        </w:rPr>
        <w:tab/>
      </w:r>
      <w:r w:rsidR="00A94AFB">
        <w:rPr>
          <w:b/>
          <w:sz w:val="24"/>
          <w:szCs w:val="24"/>
        </w:rPr>
        <w:t>………………….</w:t>
      </w:r>
      <w:r w:rsidRPr="001B169E">
        <w:rPr>
          <w:b/>
          <w:sz w:val="24"/>
          <w:szCs w:val="24"/>
        </w:rPr>
        <w:tab/>
      </w:r>
      <w:r w:rsidR="00A94AFB">
        <w:rPr>
          <w:b/>
          <w:sz w:val="24"/>
          <w:szCs w:val="24"/>
        </w:rPr>
        <w:t>Fazekas Attila</w:t>
      </w:r>
    </w:p>
    <w:p w14:paraId="151154E6" w14:textId="77777777" w:rsidR="009B2AEC" w:rsidRPr="001B169E" w:rsidRDefault="009B2AEC" w:rsidP="003F666C">
      <w:pPr>
        <w:pStyle w:val="Szvegtrzs20"/>
        <w:shd w:val="clear" w:color="auto" w:fill="auto"/>
        <w:tabs>
          <w:tab w:val="center" w:pos="2268"/>
          <w:tab w:val="center" w:pos="6804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B169E">
        <w:rPr>
          <w:sz w:val="24"/>
          <w:szCs w:val="24"/>
        </w:rPr>
        <w:tab/>
        <w:t>polgármester</w:t>
      </w:r>
      <w:r w:rsidRPr="001B169E">
        <w:rPr>
          <w:sz w:val="24"/>
          <w:szCs w:val="24"/>
        </w:rPr>
        <w:tab/>
        <w:t>elnök</w:t>
      </w:r>
    </w:p>
    <w:p w14:paraId="54F2C43C" w14:textId="77777777" w:rsidR="009B2AEC" w:rsidRPr="001B169E" w:rsidRDefault="009B2AEC" w:rsidP="003F666C">
      <w:pPr>
        <w:pStyle w:val="Szvegtrzs20"/>
        <w:shd w:val="clear" w:color="auto" w:fill="auto"/>
        <w:tabs>
          <w:tab w:val="center" w:pos="2268"/>
          <w:tab w:val="center" w:pos="6804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B169E">
        <w:rPr>
          <w:sz w:val="24"/>
          <w:szCs w:val="24"/>
        </w:rPr>
        <w:tab/>
        <w:t>Megbízó</w:t>
      </w:r>
      <w:r w:rsidRPr="001B169E">
        <w:rPr>
          <w:sz w:val="24"/>
          <w:szCs w:val="24"/>
        </w:rPr>
        <w:tab/>
        <w:t>Megbízott</w:t>
      </w:r>
    </w:p>
    <w:p w14:paraId="005F12FC" w14:textId="77777777" w:rsidR="009B2AEC" w:rsidRPr="001B169E" w:rsidRDefault="009B2AEC" w:rsidP="003F666C">
      <w:pPr>
        <w:pStyle w:val="Szvegtrzs1"/>
        <w:shd w:val="clear" w:color="auto" w:fill="auto"/>
        <w:tabs>
          <w:tab w:val="center" w:pos="2268"/>
          <w:tab w:val="center" w:pos="6804"/>
        </w:tabs>
        <w:suppressAutoHyphens/>
        <w:spacing w:after="0" w:line="240" w:lineRule="auto"/>
        <w:rPr>
          <w:sz w:val="24"/>
          <w:szCs w:val="24"/>
        </w:rPr>
      </w:pPr>
      <w:r w:rsidRPr="001B169E">
        <w:rPr>
          <w:sz w:val="24"/>
          <w:szCs w:val="24"/>
        </w:rPr>
        <w:tab/>
        <w:t>képviseletében</w:t>
      </w:r>
      <w:r w:rsidRPr="001B169E">
        <w:rPr>
          <w:sz w:val="24"/>
          <w:szCs w:val="24"/>
        </w:rPr>
        <w:tab/>
        <w:t>képviseletében</w:t>
      </w:r>
    </w:p>
    <w:sectPr w:rsidR="009B2AEC" w:rsidRPr="001B169E" w:rsidSect="009A5556">
      <w:footerReference w:type="default" r:id="rId7"/>
      <w:type w:val="continuous"/>
      <w:pgSz w:w="11909" w:h="16838"/>
      <w:pgMar w:top="1418" w:right="1418" w:bottom="1418" w:left="1418" w:header="0" w:footer="4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76BF" w14:textId="77777777" w:rsidR="009B2AEC" w:rsidRDefault="009B2AEC">
      <w:r>
        <w:separator/>
      </w:r>
    </w:p>
  </w:endnote>
  <w:endnote w:type="continuationSeparator" w:id="0">
    <w:p w14:paraId="57752816" w14:textId="77777777" w:rsidR="009B2AEC" w:rsidRDefault="009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F40" w14:textId="77777777" w:rsidR="009B2AEC" w:rsidRPr="00B35E04" w:rsidRDefault="009B2AEC">
    <w:pPr>
      <w:pStyle w:val="llb"/>
      <w:jc w:val="center"/>
      <w:rPr>
        <w:rFonts w:ascii="Arial" w:hAnsi="Arial" w:cs="Arial"/>
      </w:rPr>
    </w:pPr>
    <w:r w:rsidRPr="00B35E04">
      <w:rPr>
        <w:rFonts w:ascii="Arial" w:hAnsi="Arial" w:cs="Arial"/>
      </w:rPr>
      <w:fldChar w:fldCharType="begin"/>
    </w:r>
    <w:r w:rsidRPr="00B35E04">
      <w:rPr>
        <w:rFonts w:ascii="Arial" w:hAnsi="Arial" w:cs="Arial"/>
      </w:rPr>
      <w:instrText>PAGE   \* MERGEFORMAT</w:instrText>
    </w:r>
    <w:r w:rsidRPr="00B35E0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B35E04">
      <w:rPr>
        <w:rFonts w:ascii="Arial" w:hAnsi="Arial" w:cs="Arial"/>
      </w:rPr>
      <w:fldChar w:fldCharType="end"/>
    </w:r>
  </w:p>
  <w:p w14:paraId="5369614F" w14:textId="77777777" w:rsidR="009B2AEC" w:rsidRDefault="009B2A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F136" w14:textId="77777777" w:rsidR="009B2AEC" w:rsidRDefault="009B2AEC"/>
  </w:footnote>
  <w:footnote w:type="continuationSeparator" w:id="0">
    <w:p w14:paraId="17AF900B" w14:textId="77777777" w:rsidR="009B2AEC" w:rsidRDefault="009B2A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3BD"/>
    <w:multiLevelType w:val="multilevel"/>
    <w:tmpl w:val="DF485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B455806"/>
    <w:multiLevelType w:val="multilevel"/>
    <w:tmpl w:val="6D082D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11310041">
    <w:abstractNumId w:val="0"/>
  </w:num>
  <w:num w:numId="2" w16cid:durableId="169550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CD"/>
    <w:rsid w:val="000E72F2"/>
    <w:rsid w:val="000F263C"/>
    <w:rsid w:val="001B169E"/>
    <w:rsid w:val="00204AA6"/>
    <w:rsid w:val="0023433B"/>
    <w:rsid w:val="00260B96"/>
    <w:rsid w:val="0035245E"/>
    <w:rsid w:val="003A78CD"/>
    <w:rsid w:val="003C09E0"/>
    <w:rsid w:val="003F5072"/>
    <w:rsid w:val="003F666C"/>
    <w:rsid w:val="004A230D"/>
    <w:rsid w:val="00553618"/>
    <w:rsid w:val="005B3452"/>
    <w:rsid w:val="005D5B6E"/>
    <w:rsid w:val="00613044"/>
    <w:rsid w:val="006A4DAC"/>
    <w:rsid w:val="006F2180"/>
    <w:rsid w:val="007265F4"/>
    <w:rsid w:val="007D3758"/>
    <w:rsid w:val="00804F1F"/>
    <w:rsid w:val="00865515"/>
    <w:rsid w:val="00884881"/>
    <w:rsid w:val="008949D9"/>
    <w:rsid w:val="008F1773"/>
    <w:rsid w:val="00940884"/>
    <w:rsid w:val="009824DF"/>
    <w:rsid w:val="009A5556"/>
    <w:rsid w:val="009B2AEC"/>
    <w:rsid w:val="00A20273"/>
    <w:rsid w:val="00A87F15"/>
    <w:rsid w:val="00A94AFB"/>
    <w:rsid w:val="00AE275B"/>
    <w:rsid w:val="00B02C6B"/>
    <w:rsid w:val="00B35E04"/>
    <w:rsid w:val="00BA1CF3"/>
    <w:rsid w:val="00BC612B"/>
    <w:rsid w:val="00BD0F9A"/>
    <w:rsid w:val="00CF2575"/>
    <w:rsid w:val="00D53D22"/>
    <w:rsid w:val="00D96FDC"/>
    <w:rsid w:val="00DA4499"/>
    <w:rsid w:val="00E012DE"/>
    <w:rsid w:val="00E01336"/>
    <w:rsid w:val="00E51412"/>
    <w:rsid w:val="00EB6815"/>
    <w:rsid w:val="00ED4441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24062"/>
  <w15:docId w15:val="{0B072FE4-9447-4F08-BA4F-B6D4B70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49D9"/>
    <w:pPr>
      <w:widowControl w:val="0"/>
    </w:pPr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949D9"/>
    <w:rPr>
      <w:rFonts w:cs="Times New Roman"/>
      <w:color w:val="0066CC"/>
      <w:u w:val="single"/>
    </w:rPr>
  </w:style>
  <w:style w:type="character" w:customStyle="1" w:styleId="Cmsor1">
    <w:name w:val="Címsor #1_"/>
    <w:basedOn w:val="Bekezdsalapbettpusa"/>
    <w:link w:val="Cmsor10"/>
    <w:uiPriority w:val="99"/>
    <w:locked/>
    <w:rsid w:val="008949D9"/>
    <w:rPr>
      <w:rFonts w:ascii="Calibri" w:hAnsi="Calibri" w:cs="Calibri"/>
      <w:b/>
      <w:bCs/>
      <w:sz w:val="31"/>
      <w:szCs w:val="31"/>
      <w:u w:val="none"/>
    </w:rPr>
  </w:style>
  <w:style w:type="character" w:customStyle="1" w:styleId="Fejlcvagylbjegyzet">
    <w:name w:val="Fejléc vagy lábjegyzet_"/>
    <w:basedOn w:val="Bekezdsalapbettpusa"/>
    <w:link w:val="Fejlcvagylbjegyzet1"/>
    <w:uiPriority w:val="99"/>
    <w:locked/>
    <w:rsid w:val="008949D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uiPriority w:val="99"/>
    <w:rsid w:val="008949D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1"/>
    <w:uiPriority w:val="99"/>
    <w:locked/>
    <w:rsid w:val="008949D9"/>
    <w:rPr>
      <w:rFonts w:ascii="Times New Roman" w:hAnsi="Times New Roman" w:cs="Times New Roman"/>
      <w:sz w:val="22"/>
      <w:szCs w:val="22"/>
      <w:u w:val="none"/>
    </w:rPr>
  </w:style>
  <w:style w:type="character" w:customStyle="1" w:styleId="SzvegtrzsFlkvr">
    <w:name w:val="Szövegtörzs + Félkövér"/>
    <w:basedOn w:val="Szvegtrzs"/>
    <w:uiPriority w:val="99"/>
    <w:rsid w:val="008949D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">
    <w:name w:val="Szövegtörzs (2)_"/>
    <w:basedOn w:val="Bekezdsalapbettpusa"/>
    <w:link w:val="Szvegtrzs20"/>
    <w:uiPriority w:val="99"/>
    <w:locked/>
    <w:rsid w:val="008949D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Cmsor10">
    <w:name w:val="Címsor #1"/>
    <w:basedOn w:val="Norml"/>
    <w:link w:val="Cmsor1"/>
    <w:uiPriority w:val="99"/>
    <w:rsid w:val="008949D9"/>
    <w:pPr>
      <w:shd w:val="clear" w:color="auto" w:fill="FFFFFF"/>
      <w:spacing w:line="394" w:lineRule="exact"/>
      <w:outlineLvl w:val="0"/>
    </w:pPr>
    <w:rPr>
      <w:rFonts w:ascii="Calibri" w:hAnsi="Calibri" w:cs="Calibri"/>
      <w:b/>
      <w:bCs/>
      <w:sz w:val="31"/>
      <w:szCs w:val="31"/>
    </w:rPr>
  </w:style>
  <w:style w:type="paragraph" w:customStyle="1" w:styleId="Fejlcvagylbjegyzet1">
    <w:name w:val="Fejléc vagy lábjegyzet1"/>
    <w:basedOn w:val="Norml"/>
    <w:link w:val="Fejlcvagylbjegyzet"/>
    <w:uiPriority w:val="99"/>
    <w:rsid w:val="008949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zvegtrzs1">
    <w:name w:val="Szövegtörzs1"/>
    <w:basedOn w:val="Norml"/>
    <w:link w:val="Szvegtrzs"/>
    <w:uiPriority w:val="99"/>
    <w:rsid w:val="008949D9"/>
    <w:pPr>
      <w:shd w:val="clear" w:color="auto" w:fill="FFFFFF"/>
      <w:spacing w:after="24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uiPriority w:val="99"/>
    <w:rsid w:val="008949D9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rsid w:val="007D37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D3758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rsid w:val="007D37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D3758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5B34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B34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Feladat-ellátási szerződés óvo-dai feladatok ellátására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Feladat-ellátási szerződés óvo-dai feladatok ellátására</dc:title>
  <dc:subject/>
  <dc:creator>dr. Dobai Sándor</dc:creator>
  <cp:keywords/>
  <dc:description/>
  <cp:lastModifiedBy>Mónika Jakabné Antal</cp:lastModifiedBy>
  <cp:revision>2</cp:revision>
  <cp:lastPrinted>2017-07-03T12:18:00Z</cp:lastPrinted>
  <dcterms:created xsi:type="dcterms:W3CDTF">2023-05-22T09:12:00Z</dcterms:created>
  <dcterms:modified xsi:type="dcterms:W3CDTF">2023-05-22T09:12:00Z</dcterms:modified>
</cp:coreProperties>
</file>